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C57720">
      <w:pPr>
        <w:widowControl/>
        <w:wordWrap/>
        <w:adjustRightInd w:val="0"/>
        <w:snapToGrid w:val="0"/>
        <w:spacing w:after="0" w:line="600" w:lineRule="exact"/>
        <w:ind w:left="-15" w:leftChars="-7" w:right="0" w:firstLine="19" w:firstLineChars="6"/>
        <w:textAlignment w:val="auto"/>
        <w:outlineLvl w:val="9"/>
        <w:rPr>
          <w:rFonts w:hint="default" w:ascii="黑体" w:hAnsi="黑体" w:eastAsia="黑体"/>
          <w:bCs/>
          <w:color w:val="auto"/>
          <w:spacing w:val="0"/>
          <w:sz w:val="32"/>
          <w:szCs w:val="32"/>
          <w:u w:val="none"/>
          <w:lang w:val="en-US"/>
        </w:rPr>
      </w:pPr>
      <w:r>
        <w:rPr>
          <w:rFonts w:ascii="黑体" w:hAnsi="黑体" w:eastAsia="黑体"/>
          <w:bCs/>
          <w:color w:val="auto"/>
          <w:spacing w:val="0"/>
          <w:sz w:val="32"/>
          <w:szCs w:val="32"/>
          <w:u w:val="none"/>
        </w:rPr>
        <w:t>HSDR</w:t>
      </w:r>
      <w:r>
        <w:rPr>
          <w:rFonts w:hint="eastAsia" w:ascii="黑体" w:hAnsi="黑体" w:eastAsia="黑体"/>
          <w:bCs/>
          <w:color w:val="auto"/>
          <w:spacing w:val="0"/>
          <w:sz w:val="32"/>
          <w:szCs w:val="32"/>
          <w:u w:val="none"/>
        </w:rPr>
        <w:t>－</w:t>
      </w:r>
      <w:r>
        <w:rPr>
          <w:rFonts w:ascii="黑体" w:hAnsi="黑体" w:eastAsia="黑体"/>
          <w:bCs/>
          <w:color w:val="auto"/>
          <w:spacing w:val="0"/>
          <w:sz w:val="32"/>
          <w:szCs w:val="32"/>
          <w:u w:val="none"/>
        </w:rPr>
        <w:t>20</w:t>
      </w:r>
      <w:r>
        <w:rPr>
          <w:rFonts w:hint="eastAsia" w:ascii="黑体" w:hAnsi="黑体" w:eastAsia="黑体"/>
          <w:bCs/>
          <w:color w:val="auto"/>
          <w:spacing w:val="0"/>
          <w:sz w:val="32"/>
          <w:szCs w:val="32"/>
          <w:u w:val="none"/>
          <w:lang w:val="en-US" w:eastAsia="zh-CN"/>
        </w:rPr>
        <w:t>25</w:t>
      </w:r>
      <w:r>
        <w:rPr>
          <w:rFonts w:hint="eastAsia" w:ascii="黑体" w:hAnsi="黑体" w:eastAsia="黑体"/>
          <w:bCs/>
          <w:color w:val="auto"/>
          <w:spacing w:val="0"/>
          <w:sz w:val="32"/>
          <w:szCs w:val="32"/>
          <w:u w:val="none"/>
        </w:rPr>
        <w:t>－</w:t>
      </w:r>
      <w:bookmarkStart w:id="0" w:name="_GoBack"/>
      <w:bookmarkEnd w:id="0"/>
      <w:r>
        <w:rPr>
          <w:rFonts w:ascii="黑体" w:hAnsi="黑体" w:eastAsia="黑体"/>
          <w:bCs/>
          <w:color w:val="auto"/>
          <w:spacing w:val="0"/>
          <w:sz w:val="32"/>
          <w:szCs w:val="32"/>
          <w:u w:val="none"/>
        </w:rPr>
        <w:t>0</w:t>
      </w:r>
      <w:r>
        <w:rPr>
          <w:rFonts w:hint="eastAsia" w:ascii="黑体" w:hAnsi="黑体" w:eastAsia="黑体"/>
          <w:bCs/>
          <w:color w:val="auto"/>
          <w:spacing w:val="0"/>
          <w:sz w:val="32"/>
          <w:szCs w:val="32"/>
          <w:u w:val="none"/>
          <w:lang w:val="en-US" w:eastAsia="zh-CN"/>
        </w:rPr>
        <w:t>1002</w:t>
      </w:r>
    </w:p>
    <w:p w14:paraId="3D8A7828">
      <w:pPr>
        <w:widowControl/>
        <w:wordWrap/>
        <w:adjustRightInd w:val="0"/>
        <w:snapToGrid w:val="0"/>
        <w:spacing w:after="0" w:line="360" w:lineRule="exact"/>
        <w:ind w:left="-15" w:leftChars="-7" w:right="0" w:firstLine="12" w:firstLineChars="6"/>
        <w:jc w:val="center"/>
        <w:textAlignment w:val="auto"/>
        <w:outlineLvl w:val="9"/>
        <w:rPr>
          <w:bCs/>
          <w:color w:val="auto"/>
          <w:spacing w:val="0"/>
          <w:u w:val="none"/>
        </w:rPr>
      </w:pPr>
    </w:p>
    <w:p w14:paraId="47358599">
      <w:pPr>
        <w:widowControl/>
        <w:wordWrap/>
        <w:adjustRightInd w:val="0"/>
        <w:snapToGrid w:val="0"/>
        <w:spacing w:after="0" w:line="500" w:lineRule="exact"/>
        <w:ind w:left="-15" w:leftChars="-7" w:right="0" w:firstLine="12" w:firstLineChars="6"/>
        <w:jc w:val="center"/>
        <w:textAlignment w:val="auto"/>
        <w:outlineLvl w:val="9"/>
        <w:rPr>
          <w:bCs/>
          <w:color w:val="auto"/>
          <w:spacing w:val="0"/>
          <w:u w:val="none"/>
        </w:rPr>
      </w:pPr>
    </w:p>
    <w:p w14:paraId="25D07A56">
      <w:pPr>
        <w:widowControl/>
        <w:wordWrap/>
        <w:adjustRightInd w:val="0"/>
        <w:snapToGrid w:val="0"/>
        <w:spacing w:after="0" w:line="500" w:lineRule="exact"/>
        <w:ind w:left="-15" w:leftChars="-7" w:right="0" w:firstLine="12" w:firstLineChars="6"/>
        <w:jc w:val="center"/>
        <w:textAlignment w:val="auto"/>
        <w:outlineLvl w:val="9"/>
        <w:rPr>
          <w:bCs/>
          <w:color w:val="auto"/>
          <w:spacing w:val="0"/>
          <w:u w:val="none"/>
        </w:rPr>
      </w:pPr>
    </w:p>
    <w:p w14:paraId="65F82B24">
      <w:pPr>
        <w:widowControl/>
        <w:wordWrap/>
        <w:adjustRightInd w:val="0"/>
        <w:snapToGrid w:val="0"/>
        <w:spacing w:after="0" w:line="500" w:lineRule="exact"/>
        <w:ind w:left="-15" w:leftChars="-7" w:right="0" w:firstLine="12" w:firstLineChars="6"/>
        <w:jc w:val="center"/>
        <w:textAlignment w:val="auto"/>
        <w:outlineLvl w:val="9"/>
        <w:rPr>
          <w:bCs/>
          <w:color w:val="auto"/>
          <w:spacing w:val="0"/>
          <w:u w:val="none"/>
        </w:rPr>
      </w:pPr>
    </w:p>
    <w:p w14:paraId="67A3DAF5">
      <w:pPr>
        <w:widowControl/>
        <w:wordWrap/>
        <w:adjustRightInd w:val="0"/>
        <w:snapToGrid w:val="0"/>
        <w:spacing w:after="0" w:line="500" w:lineRule="exact"/>
        <w:ind w:left="-15" w:leftChars="-7" w:right="0" w:firstLine="12" w:firstLineChars="6"/>
        <w:jc w:val="center"/>
        <w:textAlignment w:val="auto"/>
        <w:outlineLvl w:val="9"/>
        <w:rPr>
          <w:bCs/>
          <w:color w:val="auto"/>
          <w:spacing w:val="0"/>
          <w:u w:val="none"/>
        </w:rPr>
      </w:pPr>
    </w:p>
    <w:p w14:paraId="2BBD5841">
      <w:pPr>
        <w:widowControl/>
        <w:wordWrap/>
        <w:adjustRightInd w:val="0"/>
        <w:snapToGrid w:val="0"/>
        <w:spacing w:after="0" w:line="400" w:lineRule="exact"/>
        <w:ind w:left="-15" w:leftChars="-7" w:right="0" w:firstLine="12" w:firstLineChars="6"/>
        <w:jc w:val="center"/>
        <w:textAlignment w:val="auto"/>
        <w:outlineLvl w:val="9"/>
        <w:rPr>
          <w:bCs/>
          <w:color w:val="auto"/>
          <w:spacing w:val="0"/>
          <w:u w:val="none"/>
        </w:rPr>
      </w:pPr>
    </w:p>
    <w:p w14:paraId="4FDAFB5D">
      <w:pPr>
        <w:widowControl/>
        <w:wordWrap/>
        <w:adjustRightInd w:val="0"/>
        <w:snapToGrid w:val="0"/>
        <w:spacing w:after="0" w:line="600" w:lineRule="exact"/>
        <w:ind w:right="0"/>
        <w:textAlignment w:val="auto"/>
        <w:outlineLvl w:val="9"/>
        <w:rPr>
          <w:bCs/>
          <w:color w:val="auto"/>
          <w:spacing w:val="0"/>
          <w:u w:val="none"/>
        </w:rPr>
      </w:pPr>
    </w:p>
    <w:p w14:paraId="5BF6AC19">
      <w:pPr>
        <w:keepNext w:val="0"/>
        <w:keepLines w:val="0"/>
        <w:pageBreakBefore w:val="0"/>
        <w:widowControl/>
        <w:kinsoku/>
        <w:wordWrap/>
        <w:overflowPunct/>
        <w:topLinePunct w:val="0"/>
        <w:autoSpaceDE/>
        <w:autoSpaceDN/>
        <w:bidi w:val="0"/>
        <w:adjustRightInd w:val="0"/>
        <w:snapToGrid w:val="0"/>
        <w:spacing w:line="240" w:lineRule="exact"/>
        <w:ind w:left="0" w:leftChars="0" w:right="0" w:firstLine="0" w:firstLineChars="0"/>
        <w:jc w:val="left"/>
        <w:textAlignment w:val="auto"/>
        <w:outlineLvl w:val="9"/>
        <w:rPr>
          <w:bCs/>
          <w:color w:val="auto"/>
          <w:spacing w:val="0"/>
          <w:u w:val="none"/>
        </w:rPr>
      </w:pPr>
    </w:p>
    <w:p w14:paraId="2F30C4C5">
      <w:pPr>
        <w:keepNext w:val="0"/>
        <w:keepLines w:val="0"/>
        <w:pageBreakBefore w:val="0"/>
        <w:widowControl/>
        <w:kinsoku/>
        <w:wordWrap/>
        <w:overflowPunct/>
        <w:topLinePunct w:val="0"/>
        <w:autoSpaceDE/>
        <w:autoSpaceDN/>
        <w:bidi w:val="0"/>
        <w:adjustRightInd w:val="0"/>
        <w:snapToGrid w:val="0"/>
        <w:spacing w:after="0" w:line="520" w:lineRule="exact"/>
        <w:ind w:left="-15" w:leftChars="-7" w:right="0" w:firstLine="19" w:firstLineChars="6"/>
        <w:jc w:val="center"/>
        <w:textAlignment w:val="auto"/>
        <w:outlineLvl w:val="9"/>
        <w:rPr>
          <w:rFonts w:ascii="仿宋" w:hAnsi="仿宋" w:eastAsia="仿宋"/>
          <w:bCs/>
          <w:color w:val="auto"/>
          <w:spacing w:val="0"/>
          <w:sz w:val="32"/>
          <w:szCs w:val="32"/>
          <w:u w:val="none"/>
        </w:rPr>
      </w:pPr>
      <w:r>
        <w:rPr>
          <w:rFonts w:hint="eastAsia" w:ascii="仿宋" w:hAnsi="仿宋" w:eastAsia="仿宋"/>
          <w:bCs/>
          <w:color w:val="auto"/>
          <w:spacing w:val="0"/>
          <w:sz w:val="32"/>
          <w:szCs w:val="32"/>
          <w:u w:val="none"/>
        </w:rPr>
        <w:t>益赫政</w:t>
      </w:r>
      <w:r>
        <w:rPr>
          <w:rFonts w:hint="eastAsia" w:ascii="仿宋" w:hAnsi="仿宋" w:eastAsia="仿宋"/>
          <w:bCs/>
          <w:color w:val="auto"/>
          <w:spacing w:val="0"/>
          <w:sz w:val="32"/>
          <w:szCs w:val="32"/>
          <w:u w:val="none"/>
          <w:lang w:val="en-US" w:eastAsia="zh-CN"/>
        </w:rPr>
        <w:t>办</w:t>
      </w:r>
      <w:r>
        <w:rPr>
          <w:rFonts w:hint="eastAsia" w:ascii="仿宋" w:hAnsi="仿宋" w:eastAsia="仿宋"/>
          <w:bCs/>
          <w:color w:val="auto"/>
          <w:spacing w:val="0"/>
          <w:sz w:val="32"/>
          <w:szCs w:val="32"/>
          <w:u w:val="none"/>
        </w:rPr>
        <w:t>发</w:t>
      </w:r>
      <w:r>
        <w:rPr>
          <w:rFonts w:hint="eastAsia" w:ascii="仿宋_GB2312" w:hAnsi="仿宋" w:eastAsia="仿宋_GB2312"/>
          <w:bCs/>
          <w:color w:val="auto"/>
          <w:spacing w:val="0"/>
          <w:sz w:val="32"/>
          <w:szCs w:val="32"/>
          <w:u w:val="none"/>
        </w:rPr>
        <w:t>〔</w:t>
      </w:r>
      <w:r>
        <w:rPr>
          <w:rFonts w:ascii="仿宋" w:hAnsi="仿宋" w:eastAsia="仿宋"/>
          <w:bCs/>
          <w:color w:val="auto"/>
          <w:spacing w:val="0"/>
          <w:sz w:val="32"/>
          <w:szCs w:val="32"/>
          <w:u w:val="none"/>
        </w:rPr>
        <w:t>20</w:t>
      </w:r>
      <w:r>
        <w:rPr>
          <w:rFonts w:hint="eastAsia" w:ascii="仿宋" w:hAnsi="仿宋" w:eastAsia="仿宋"/>
          <w:bCs/>
          <w:color w:val="auto"/>
          <w:spacing w:val="0"/>
          <w:sz w:val="32"/>
          <w:szCs w:val="32"/>
          <w:u w:val="none"/>
          <w:lang w:val="en-US" w:eastAsia="zh-CN"/>
        </w:rPr>
        <w:t>2</w:t>
      </w:r>
      <w:r>
        <w:rPr>
          <w:rFonts w:hint="eastAsia" w:ascii="仿宋" w:hAnsi="仿宋"/>
          <w:bCs/>
          <w:color w:val="auto"/>
          <w:spacing w:val="0"/>
          <w:sz w:val="32"/>
          <w:szCs w:val="32"/>
          <w:u w:val="none"/>
          <w:lang w:val="en-US" w:eastAsia="zh-CN"/>
        </w:rPr>
        <w:t>5</w:t>
      </w:r>
      <w:r>
        <w:rPr>
          <w:rFonts w:hint="eastAsia" w:ascii="仿宋_GB2312" w:hAnsi="仿宋" w:eastAsia="仿宋_GB2312"/>
          <w:bCs/>
          <w:color w:val="auto"/>
          <w:spacing w:val="0"/>
          <w:sz w:val="32"/>
          <w:szCs w:val="32"/>
          <w:u w:val="none"/>
        </w:rPr>
        <w:t>〕</w:t>
      </w:r>
      <w:r>
        <w:rPr>
          <w:rFonts w:hint="eastAsia" w:ascii="仿宋" w:hAnsi="仿宋" w:cs="仿宋"/>
          <w:bCs/>
          <w:color w:val="auto"/>
          <w:spacing w:val="0"/>
          <w:sz w:val="32"/>
          <w:szCs w:val="32"/>
          <w:u w:val="none"/>
          <w:lang w:val="en-US" w:eastAsia="zh-CN"/>
        </w:rPr>
        <w:t>3</w:t>
      </w:r>
      <w:r>
        <w:rPr>
          <w:rFonts w:hint="eastAsia" w:ascii="仿宋" w:hAnsi="仿宋" w:eastAsia="仿宋" w:cs="仿宋"/>
          <w:bCs/>
          <w:color w:val="auto"/>
          <w:spacing w:val="0"/>
          <w:sz w:val="32"/>
          <w:szCs w:val="32"/>
          <w:u w:val="none"/>
        </w:rPr>
        <w:t>号</w:t>
      </w:r>
    </w:p>
    <w:p w14:paraId="0888C2A1">
      <w:pPr>
        <w:widowControl/>
        <w:wordWrap/>
        <w:adjustRightInd w:val="0"/>
        <w:snapToGrid w:val="0"/>
        <w:spacing w:line="600" w:lineRule="exact"/>
        <w:ind w:left="0" w:leftChars="0" w:right="0" w:firstLine="643" w:firstLineChars="0"/>
        <w:jc w:val="both"/>
        <w:textAlignment w:val="auto"/>
        <w:outlineLvl w:val="9"/>
        <w:rPr>
          <w:rFonts w:ascii="仿宋" w:hAnsi="仿宋" w:eastAsia="仿宋"/>
          <w:b/>
          <w:bCs/>
          <w:color w:val="auto"/>
          <w:spacing w:val="0"/>
          <w:sz w:val="32"/>
          <w:szCs w:val="32"/>
          <w:u w:val="none"/>
        </w:rPr>
      </w:pPr>
    </w:p>
    <w:p w14:paraId="0BF79D17">
      <w:pPr>
        <w:widowControl/>
        <w:wordWrap/>
        <w:adjustRightInd w:val="0"/>
        <w:snapToGrid w:val="0"/>
        <w:spacing w:line="600" w:lineRule="exact"/>
        <w:ind w:left="0" w:leftChars="0" w:right="0" w:firstLine="643" w:firstLineChars="0"/>
        <w:jc w:val="both"/>
        <w:textAlignment w:val="auto"/>
        <w:outlineLvl w:val="9"/>
        <w:rPr>
          <w:rFonts w:ascii="仿宋" w:hAnsi="仿宋" w:eastAsia="仿宋"/>
          <w:b/>
          <w:bCs/>
          <w:color w:val="auto"/>
          <w:spacing w:val="0"/>
          <w:sz w:val="32"/>
          <w:szCs w:val="32"/>
          <w:u w:val="none"/>
        </w:rPr>
      </w:pPr>
    </w:p>
    <w:p w14:paraId="035E8E06">
      <w:pPr>
        <w:keepNext w:val="0"/>
        <w:keepLines w:val="0"/>
        <w:pageBreakBefore w:val="0"/>
        <w:widowControl w:val="0"/>
        <w:kinsoku/>
        <w:wordWrap/>
        <w:overflowPunct/>
        <w:topLinePunct w:val="0"/>
        <w:autoSpaceDE/>
        <w:autoSpaceDN/>
        <w:bidi w:val="0"/>
        <w:adjustRightInd/>
        <w:snapToGrid/>
        <w:spacing w:line="62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益阳市赫山区人民政府办公室</w:t>
      </w:r>
    </w:p>
    <w:p w14:paraId="1B05CDD8">
      <w:pPr>
        <w:keepNext w:val="0"/>
        <w:keepLines w:val="0"/>
        <w:pageBreakBefore w:val="0"/>
        <w:widowControl w:val="0"/>
        <w:kinsoku/>
        <w:wordWrap/>
        <w:overflowPunct/>
        <w:topLinePunct w:val="0"/>
        <w:autoSpaceDE/>
        <w:autoSpaceDN/>
        <w:bidi w:val="0"/>
        <w:adjustRightInd/>
        <w:snapToGrid/>
        <w:spacing w:line="62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关于印发《赫山区政务服务中心管理办法》的通</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知</w:t>
      </w:r>
    </w:p>
    <w:p w14:paraId="5E7C075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rPr>
      </w:pPr>
    </w:p>
    <w:p w14:paraId="51B22E62">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sz w:val="32"/>
          <w:szCs w:val="32"/>
        </w:rPr>
      </w:pPr>
      <w:r>
        <w:rPr>
          <w:rFonts w:hint="eastAsia" w:ascii="仿宋" w:hAnsi="仿宋" w:eastAsia="仿宋" w:cs="仿宋"/>
          <w:sz w:val="32"/>
          <w:szCs w:val="32"/>
        </w:rPr>
        <w:t>各乡、镇人民政府、街道办事处，园区管委会，区直及驻区有关单位：</w:t>
      </w:r>
    </w:p>
    <w:p w14:paraId="07BB0CE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《赫山区政务服务中心管理办法》已经区人民政府同意，现印发给你们，请认真</w:t>
      </w:r>
      <w:r>
        <w:rPr>
          <w:rFonts w:hint="eastAsia" w:ascii="仿宋" w:hAnsi="仿宋" w:eastAsia="仿宋" w:cs="仿宋"/>
          <w:sz w:val="32"/>
          <w:szCs w:val="32"/>
          <w:lang w:val="en-US" w:eastAsia="zh-CN"/>
        </w:rPr>
        <w:t>遵照执行</w:t>
      </w:r>
      <w:r>
        <w:rPr>
          <w:rFonts w:hint="eastAsia" w:ascii="仿宋" w:hAnsi="仿宋" w:eastAsia="仿宋" w:cs="仿宋"/>
          <w:sz w:val="32"/>
          <w:szCs w:val="32"/>
        </w:rPr>
        <w:t>。</w:t>
      </w:r>
    </w:p>
    <w:p w14:paraId="4ECF96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14:paraId="662929A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14:paraId="24789B51">
      <w:pPr>
        <w:keepNext w:val="0"/>
        <w:keepLines w:val="0"/>
        <w:pageBreakBefore w:val="0"/>
        <w:widowControl w:val="0"/>
        <w:kinsoku/>
        <w:wordWrap/>
        <w:overflowPunct/>
        <w:topLinePunct w:val="0"/>
        <w:autoSpaceDE/>
        <w:autoSpaceDN/>
        <w:bidi w:val="0"/>
        <w:adjustRightInd/>
        <w:snapToGrid/>
        <w:spacing w:line="560" w:lineRule="exact"/>
        <w:ind w:firstLine="3840" w:firstLineChars="1200"/>
        <w:jc w:val="center"/>
        <w:textAlignment w:val="auto"/>
        <w:rPr>
          <w:rFonts w:hint="eastAsia" w:ascii="仿宋" w:hAnsi="仿宋" w:eastAsia="仿宋" w:cs="仿宋"/>
          <w:sz w:val="32"/>
          <w:szCs w:val="32"/>
        </w:rPr>
      </w:pPr>
      <w:r>
        <w:rPr>
          <w:rFonts w:hint="eastAsia" w:ascii="仿宋" w:hAnsi="仿宋" w:eastAsia="仿宋" w:cs="仿宋"/>
          <w:sz w:val="32"/>
          <w:szCs w:val="32"/>
        </w:rPr>
        <w:t>益阳市赫山区人民政府办公室</w:t>
      </w:r>
    </w:p>
    <w:p w14:paraId="04E964C1">
      <w:pPr>
        <w:keepNext w:val="0"/>
        <w:keepLines w:val="0"/>
        <w:pageBreakBefore w:val="0"/>
        <w:widowControl w:val="0"/>
        <w:kinsoku/>
        <w:wordWrap/>
        <w:overflowPunct/>
        <w:topLinePunct w:val="0"/>
        <w:autoSpaceDE/>
        <w:autoSpaceDN/>
        <w:bidi w:val="0"/>
        <w:adjustRightInd/>
        <w:snapToGrid/>
        <w:spacing w:line="560" w:lineRule="exact"/>
        <w:ind w:firstLine="3840" w:firstLineChars="1200"/>
        <w:jc w:val="center"/>
        <w:textAlignment w:val="auto"/>
        <w:rPr>
          <w:rFonts w:hint="eastAsia" w:ascii="仿宋" w:hAnsi="仿宋" w:eastAsia="仿宋" w:cs="仿宋"/>
          <w:i w:val="0"/>
          <w:iCs w:val="0"/>
          <w:caps w:val="0"/>
          <w:color w:val="auto"/>
          <w:spacing w:val="0"/>
          <w:kern w:val="2"/>
          <w:sz w:val="32"/>
          <w:szCs w:val="32"/>
          <w:u w:val="none"/>
          <w:lang w:val="en-US" w:eastAsia="zh-CN" w:bidi="ar-SA"/>
        </w:rPr>
      </w:pPr>
      <w:r>
        <w:rPr>
          <w:rFonts w:hint="eastAsia" w:ascii="仿宋" w:hAnsi="仿宋" w:eastAsia="仿宋" w:cs="仿宋"/>
          <w:sz w:val="32"/>
          <w:szCs w:val="32"/>
        </w:rPr>
        <w:t>2025年</w:t>
      </w:r>
      <w:r>
        <w:rPr>
          <w:rFonts w:hint="eastAsia" w:ascii="仿宋" w:hAnsi="仿宋" w:eastAsia="仿宋" w:cs="仿宋"/>
          <w:sz w:val="32"/>
          <w:szCs w:val="32"/>
          <w:lang w:val="en-US" w:eastAsia="zh-CN"/>
        </w:rPr>
        <w:t>3</w:t>
      </w:r>
      <w:r>
        <w:rPr>
          <w:rFonts w:hint="eastAsia" w:ascii="仿宋" w:hAnsi="仿宋" w:eastAsia="仿宋" w:cs="仿宋"/>
          <w:sz w:val="32"/>
          <w:szCs w:val="32"/>
        </w:rPr>
        <w:t>月</w:t>
      </w:r>
      <w:r>
        <w:rPr>
          <w:rFonts w:hint="eastAsia" w:ascii="仿宋" w:hAnsi="仿宋" w:eastAsia="仿宋" w:cs="仿宋"/>
          <w:sz w:val="32"/>
          <w:szCs w:val="32"/>
          <w:lang w:val="en-US" w:eastAsia="zh-CN"/>
        </w:rPr>
        <w:t>26</w:t>
      </w:r>
      <w:r>
        <w:rPr>
          <w:rFonts w:hint="eastAsia" w:ascii="仿宋" w:hAnsi="仿宋" w:eastAsia="仿宋" w:cs="仿宋"/>
          <w:sz w:val="32"/>
          <w:szCs w:val="32"/>
        </w:rPr>
        <w:t>日</w:t>
      </w:r>
      <w:r>
        <w:rPr>
          <w:rFonts w:hint="eastAsia" w:ascii="仿宋" w:hAnsi="仿宋" w:eastAsia="仿宋" w:cs="仿宋"/>
          <w:i w:val="0"/>
          <w:iCs w:val="0"/>
          <w:caps w:val="0"/>
          <w:color w:val="auto"/>
          <w:spacing w:val="0"/>
          <w:kern w:val="2"/>
          <w:sz w:val="32"/>
          <w:szCs w:val="32"/>
          <w:u w:val="none"/>
          <w:lang w:val="en-US" w:eastAsia="zh-CN" w:bidi="ar-SA"/>
        </w:rPr>
        <w:br w:type="page"/>
      </w:r>
    </w:p>
    <w:p w14:paraId="6B53CB26">
      <w:pPr>
        <w:keepNext w:val="0"/>
        <w:keepLines w:val="0"/>
        <w:pageBreakBefore w:val="0"/>
        <w:widowControl w:val="0"/>
        <w:kinsoku/>
        <w:wordWrap/>
        <w:overflowPunct/>
        <w:topLinePunct w:val="0"/>
        <w:autoSpaceDE/>
        <w:autoSpaceDN/>
        <w:bidi w:val="0"/>
        <w:adjustRightInd w:val="0"/>
        <w:snapToGrid w:val="0"/>
        <w:spacing w:line="840" w:lineRule="exact"/>
        <w:ind w:left="0" w:leftChars="0" w:firstLine="0" w:firstLineChars="0"/>
        <w:jc w:val="center"/>
        <w:textAlignment w:val="auto"/>
        <w:rPr>
          <w:rFonts w:hint="eastAsia" w:ascii="方正小标宋简体" w:hAnsi="方正小标宋简体" w:eastAsia="方正小标宋简体" w:cs="方正小标宋简体"/>
          <w:bCs/>
          <w:color w:val="auto"/>
          <w:kern w:val="0"/>
          <w:sz w:val="44"/>
          <w:szCs w:val="44"/>
          <w:lang w:val="en" w:eastAsia="zh-CN" w:bidi="ar"/>
        </w:rPr>
      </w:pPr>
      <w:r>
        <w:rPr>
          <w:rFonts w:hint="eastAsia" w:ascii="方正小标宋简体" w:hAnsi="方正小标宋简体" w:eastAsia="方正小标宋简体" w:cs="方正小标宋简体"/>
          <w:bCs/>
          <w:color w:val="auto"/>
          <w:kern w:val="0"/>
          <w:sz w:val="44"/>
          <w:szCs w:val="44"/>
          <w:lang w:val="en" w:eastAsia="zh-CN" w:bidi="ar"/>
        </w:rPr>
        <w:t>赫山区</w:t>
      </w:r>
      <w:r>
        <w:rPr>
          <w:rFonts w:hint="eastAsia" w:ascii="方正小标宋简体" w:hAnsi="方正小标宋简体" w:eastAsia="方正小标宋简体" w:cs="方正小标宋简体"/>
          <w:bCs/>
          <w:color w:val="auto"/>
          <w:kern w:val="0"/>
          <w:sz w:val="44"/>
          <w:szCs w:val="44"/>
          <w:lang w:val="en" w:bidi="ar"/>
        </w:rPr>
        <w:t>政务服务</w:t>
      </w:r>
      <w:r>
        <w:rPr>
          <w:rFonts w:hint="eastAsia" w:ascii="方正小标宋简体" w:hAnsi="方正小标宋简体" w:eastAsia="方正小标宋简体" w:cs="方正小标宋简体"/>
          <w:bCs/>
          <w:color w:val="auto"/>
          <w:kern w:val="0"/>
          <w:sz w:val="44"/>
          <w:szCs w:val="44"/>
          <w:lang w:bidi="ar"/>
        </w:rPr>
        <w:t>中心管理</w:t>
      </w:r>
      <w:r>
        <w:rPr>
          <w:rFonts w:hint="eastAsia" w:ascii="方正小标宋简体" w:hAnsi="方正小标宋简体" w:eastAsia="方正小标宋简体" w:cs="方正小标宋简体"/>
          <w:bCs/>
          <w:color w:val="auto"/>
          <w:kern w:val="0"/>
          <w:sz w:val="44"/>
          <w:szCs w:val="44"/>
          <w:lang w:val="en" w:bidi="ar"/>
        </w:rPr>
        <w:t>办法</w:t>
      </w:r>
    </w:p>
    <w:p w14:paraId="5B9D6C2B">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left="0" w:leftChars="0" w:firstLine="640" w:firstLineChars="200"/>
        <w:jc w:val="both"/>
        <w:textAlignment w:val="auto"/>
        <w:rPr>
          <w:rFonts w:hint="eastAsia" w:ascii="仿宋" w:hAnsi="仿宋" w:eastAsia="仿宋" w:cs="仿宋"/>
          <w:bCs/>
          <w:color w:val="auto"/>
          <w:kern w:val="0"/>
          <w:sz w:val="32"/>
          <w:szCs w:val="32"/>
          <w:lang w:eastAsia="zh-CN"/>
        </w:rPr>
      </w:pPr>
    </w:p>
    <w:p w14:paraId="0A4866D4">
      <w:pPr>
        <w:keepNext w:val="0"/>
        <w:keepLines w:val="0"/>
        <w:pageBreakBefore w:val="0"/>
        <w:widowControl w:val="0"/>
        <w:numPr>
          <w:ilvl w:val="0"/>
          <w:numId w:val="0"/>
        </w:numPr>
        <w:kinsoku/>
        <w:wordWrap/>
        <w:overflowPunct/>
        <w:topLinePunct w:val="0"/>
        <w:autoSpaceDE/>
        <w:autoSpaceDN/>
        <w:bidi w:val="0"/>
        <w:adjustRightInd w:val="0"/>
        <w:snapToGrid w:val="0"/>
        <w:spacing w:after="313" w:afterLines="100" w:line="600" w:lineRule="exact"/>
        <w:jc w:val="center"/>
        <w:textAlignment w:val="auto"/>
        <w:rPr>
          <w:rFonts w:hint="eastAsia" w:ascii="黑体" w:hAnsi="黑体" w:eastAsia="黑体" w:cs="黑体"/>
          <w:bCs/>
          <w:color w:val="auto"/>
          <w:kern w:val="0"/>
          <w:sz w:val="32"/>
          <w:szCs w:val="32"/>
          <w:lang w:eastAsia="zh-CN"/>
        </w:rPr>
      </w:pPr>
      <w:r>
        <w:rPr>
          <w:rFonts w:hint="eastAsia" w:ascii="黑体" w:hAnsi="黑体" w:eastAsia="黑体" w:cs="黑体"/>
          <w:bCs/>
          <w:color w:val="auto"/>
          <w:kern w:val="0"/>
          <w:sz w:val="32"/>
          <w:szCs w:val="32"/>
          <w:lang w:eastAsia="zh-CN"/>
        </w:rPr>
        <w:t>第一章　总则</w:t>
      </w:r>
    </w:p>
    <w:p w14:paraId="66013FA0">
      <w:pPr>
        <w:keepNext w:val="0"/>
        <w:keepLines w:val="0"/>
        <w:pageBreakBefore w:val="0"/>
        <w:widowControl w:val="0"/>
        <w:suppressLineNumbers w:val="0"/>
        <w:kinsoku/>
        <w:wordWrap/>
        <w:overflowPunct/>
        <w:topLinePunct w:val="0"/>
        <w:autoSpaceDE/>
        <w:autoSpaceDN/>
        <w:bidi w:val="0"/>
        <w:spacing w:line="600" w:lineRule="exact"/>
        <w:ind w:left="0" w:leftChars="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楷体_GB2312" w:hAnsi="楷体_GB2312" w:eastAsia="楷体_GB2312" w:cs="楷体_GB2312"/>
          <w:b w:val="0"/>
          <w:bCs/>
          <w:color w:val="auto"/>
          <w:kern w:val="0"/>
          <w:sz w:val="32"/>
          <w:szCs w:val="32"/>
          <w:highlight w:val="none"/>
          <w:lang w:val="en-US" w:eastAsia="zh-CN" w:bidi="ar"/>
        </w:rPr>
        <w:t>第一条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highlight w:val="none"/>
          <w:lang w:val="en-US" w:eastAsia="zh-CN" w:bidi="ar"/>
        </w:rPr>
        <w:t>为加强和规范政务服务中心建设管理，加快推进政务服务标准化、规范化、便利化，持续提升服务效能和水平，方便企业群众办事，根据《湖南省人民政府办公厅关于印发&lt;湖南省政务服务中心管理办法&gt;的通知》（湘政办发</w:t>
      </w:r>
      <w:r>
        <w:rPr>
          <w:rFonts w:hint="eastAsia" w:ascii="楷体_GB2312" w:hAnsi="楷体_GB2312" w:eastAsia="楷体_GB2312" w:cs="楷体_GB2312"/>
          <w:bCs/>
          <w:color w:val="auto"/>
          <w:kern w:val="0"/>
          <w:sz w:val="32"/>
          <w:szCs w:val="32"/>
          <w:highlight w:val="none"/>
          <w:lang w:val="en-US" w:eastAsia="zh-CN" w:bidi="ar"/>
        </w:rPr>
        <w:t>〔</w:t>
      </w:r>
      <w:r>
        <w:rPr>
          <w:rFonts w:hint="eastAsia" w:ascii="仿宋" w:hAnsi="仿宋" w:eastAsia="仿宋" w:cs="仿宋"/>
          <w:bCs/>
          <w:color w:val="auto"/>
          <w:kern w:val="0"/>
          <w:sz w:val="32"/>
          <w:szCs w:val="32"/>
          <w:highlight w:val="none"/>
          <w:lang w:val="en-US" w:eastAsia="zh-CN" w:bidi="ar"/>
        </w:rPr>
        <w:t>2022</w:t>
      </w:r>
      <w:r>
        <w:rPr>
          <w:rFonts w:hint="eastAsia" w:ascii="楷体_GB2312" w:hAnsi="楷体_GB2312" w:eastAsia="楷体_GB2312" w:cs="楷体_GB2312"/>
          <w:bCs/>
          <w:color w:val="auto"/>
          <w:kern w:val="0"/>
          <w:sz w:val="32"/>
          <w:szCs w:val="32"/>
          <w:highlight w:val="none"/>
          <w:lang w:val="en-US" w:eastAsia="zh-CN" w:bidi="ar"/>
        </w:rPr>
        <w:t>〕</w:t>
      </w:r>
      <w:r>
        <w:rPr>
          <w:rFonts w:hint="eastAsia" w:ascii="仿宋" w:hAnsi="仿宋" w:eastAsia="仿宋" w:cs="仿宋"/>
          <w:bCs/>
          <w:color w:val="auto"/>
          <w:kern w:val="0"/>
          <w:sz w:val="32"/>
          <w:szCs w:val="32"/>
          <w:highlight w:val="none"/>
          <w:lang w:val="en-US" w:eastAsia="zh-CN" w:bidi="ar"/>
        </w:rPr>
        <w:t>36号）等文件精神，结合我区实际，特制定本办法。</w:t>
      </w:r>
    </w:p>
    <w:p w14:paraId="005A5802">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Autospacing="0" w:afterAutospacing="0" w:line="600" w:lineRule="exact"/>
        <w:ind w:left="0" w:leftChars="0" w:right="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楷体_GB2312" w:hAnsi="楷体_GB2312" w:eastAsia="楷体_GB2312" w:cs="楷体_GB2312"/>
          <w:b w:val="0"/>
          <w:bCs/>
          <w:color w:val="auto"/>
          <w:kern w:val="0"/>
          <w:sz w:val="32"/>
          <w:szCs w:val="32"/>
          <w:highlight w:val="none"/>
          <w:lang w:val="en-US" w:eastAsia="zh-CN" w:bidi="ar"/>
        </w:rPr>
        <w:t>第二条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lang w:bidi="ar"/>
        </w:rPr>
        <w:t>本办法所称政务服务中心主要指</w:t>
      </w:r>
      <w:r>
        <w:rPr>
          <w:rFonts w:hint="eastAsia" w:ascii="仿宋" w:hAnsi="仿宋" w:eastAsia="仿宋" w:cs="仿宋"/>
          <w:bCs/>
          <w:color w:val="auto"/>
          <w:kern w:val="0"/>
          <w:sz w:val="32"/>
          <w:szCs w:val="32"/>
          <w:lang w:val="en-US" w:eastAsia="zh-CN" w:bidi="ar"/>
        </w:rPr>
        <w:t>区</w:t>
      </w:r>
      <w:r>
        <w:rPr>
          <w:rFonts w:hint="eastAsia" w:ascii="仿宋" w:hAnsi="仿宋" w:eastAsia="仿宋" w:cs="仿宋"/>
          <w:bCs/>
          <w:color w:val="auto"/>
          <w:kern w:val="0"/>
          <w:sz w:val="32"/>
          <w:szCs w:val="32"/>
          <w:lang w:bidi="ar"/>
        </w:rPr>
        <w:t>人民政府设立的面向企业和群众受理办理政务服务事项和政务公开的综合性场所</w:t>
      </w:r>
      <w:r>
        <w:rPr>
          <w:rFonts w:hint="eastAsia" w:ascii="仿宋" w:hAnsi="仿宋" w:eastAsia="仿宋" w:cs="仿宋"/>
          <w:bCs/>
          <w:color w:val="auto"/>
          <w:kern w:val="0"/>
          <w:sz w:val="32"/>
          <w:szCs w:val="32"/>
          <w:lang w:eastAsia="zh-CN" w:bidi="ar"/>
        </w:rPr>
        <w:t>，</w:t>
      </w:r>
      <w:r>
        <w:rPr>
          <w:rFonts w:hint="eastAsia" w:ascii="仿宋" w:hAnsi="仿宋" w:eastAsia="仿宋" w:cs="仿宋"/>
          <w:bCs/>
          <w:color w:val="auto"/>
          <w:kern w:val="0"/>
          <w:sz w:val="32"/>
          <w:szCs w:val="32"/>
          <w:lang w:bidi="ar"/>
        </w:rPr>
        <w:t>也包括乡镇（街道</w:t>
      </w:r>
      <w:r>
        <w:rPr>
          <w:rFonts w:hint="eastAsia" w:ascii="仿宋" w:hAnsi="仿宋" w:eastAsia="仿宋" w:cs="仿宋"/>
          <w:bCs/>
          <w:color w:val="auto"/>
          <w:kern w:val="0"/>
          <w:sz w:val="32"/>
          <w:szCs w:val="32"/>
          <w:lang w:eastAsia="zh-CN" w:bidi="ar"/>
        </w:rPr>
        <w:t>、</w:t>
      </w:r>
      <w:r>
        <w:rPr>
          <w:rFonts w:hint="eastAsia" w:ascii="仿宋" w:hAnsi="仿宋" w:eastAsia="仿宋" w:cs="仿宋"/>
          <w:bCs/>
          <w:color w:val="auto"/>
          <w:kern w:val="0"/>
          <w:sz w:val="32"/>
          <w:szCs w:val="32"/>
          <w:lang w:val="en-US" w:eastAsia="zh-CN" w:bidi="ar"/>
        </w:rPr>
        <w:t>园区</w:t>
      </w:r>
      <w:r>
        <w:rPr>
          <w:rFonts w:hint="eastAsia" w:ascii="仿宋" w:hAnsi="仿宋" w:eastAsia="仿宋" w:cs="仿宋"/>
          <w:bCs/>
          <w:color w:val="auto"/>
          <w:kern w:val="0"/>
          <w:sz w:val="32"/>
          <w:szCs w:val="32"/>
          <w:lang w:bidi="ar"/>
        </w:rPr>
        <w:t>）便民服务</w:t>
      </w:r>
      <w:r>
        <w:rPr>
          <w:rFonts w:hint="eastAsia" w:ascii="仿宋" w:hAnsi="仿宋" w:eastAsia="仿宋" w:cs="仿宋"/>
          <w:bCs/>
          <w:color w:val="auto"/>
          <w:kern w:val="0"/>
          <w:sz w:val="32"/>
          <w:szCs w:val="32"/>
          <w:lang w:val="en-US" w:eastAsia="zh-CN" w:bidi="ar"/>
        </w:rPr>
        <w:t>大厅</w:t>
      </w:r>
      <w:r>
        <w:rPr>
          <w:rFonts w:hint="eastAsia" w:ascii="仿宋" w:hAnsi="仿宋" w:eastAsia="仿宋" w:cs="仿宋"/>
          <w:bCs/>
          <w:color w:val="auto"/>
          <w:kern w:val="0"/>
          <w:sz w:val="32"/>
          <w:szCs w:val="32"/>
          <w:lang w:eastAsia="zh-CN" w:bidi="ar"/>
        </w:rPr>
        <w:t>（</w:t>
      </w:r>
      <w:r>
        <w:rPr>
          <w:rFonts w:hint="eastAsia" w:ascii="仿宋" w:hAnsi="仿宋" w:eastAsia="仿宋" w:cs="仿宋"/>
          <w:bCs/>
          <w:color w:val="auto"/>
          <w:kern w:val="0"/>
          <w:sz w:val="32"/>
          <w:szCs w:val="32"/>
          <w:lang w:bidi="ar"/>
        </w:rPr>
        <w:t>中心</w:t>
      </w:r>
      <w:r>
        <w:rPr>
          <w:rFonts w:hint="eastAsia" w:ascii="仿宋" w:hAnsi="仿宋" w:eastAsia="仿宋" w:cs="仿宋"/>
          <w:bCs/>
          <w:color w:val="auto"/>
          <w:kern w:val="0"/>
          <w:sz w:val="32"/>
          <w:szCs w:val="32"/>
          <w:lang w:eastAsia="zh-CN" w:bidi="ar"/>
        </w:rPr>
        <w:t>）</w:t>
      </w:r>
      <w:r>
        <w:rPr>
          <w:rFonts w:hint="eastAsia" w:ascii="仿宋" w:hAnsi="仿宋" w:eastAsia="仿宋" w:cs="仿宋"/>
          <w:bCs/>
          <w:color w:val="auto"/>
          <w:kern w:val="0"/>
          <w:sz w:val="32"/>
          <w:szCs w:val="32"/>
          <w:lang w:bidi="ar"/>
        </w:rPr>
        <w:t>、村（社区）便民服务站。</w:t>
      </w:r>
    </w:p>
    <w:p w14:paraId="0A703CC6">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40" w:firstLineChars="200"/>
        <w:jc w:val="both"/>
        <w:textAlignment w:val="auto"/>
        <w:rPr>
          <w:rFonts w:hint="eastAsia" w:ascii="仿宋" w:hAnsi="仿宋" w:eastAsia="仿宋" w:cs="仿宋"/>
          <w:bCs/>
          <w:color w:val="auto"/>
          <w:kern w:val="0"/>
          <w:sz w:val="32"/>
          <w:szCs w:val="32"/>
          <w:lang w:bidi="ar"/>
        </w:rPr>
      </w:pPr>
      <w:r>
        <w:rPr>
          <w:rFonts w:hint="eastAsia" w:ascii="楷体_GB2312" w:hAnsi="楷体_GB2312" w:eastAsia="楷体_GB2312" w:cs="楷体_GB2312"/>
          <w:b w:val="0"/>
          <w:bCs/>
          <w:color w:val="auto"/>
          <w:kern w:val="0"/>
          <w:sz w:val="32"/>
          <w:szCs w:val="32"/>
          <w:highlight w:val="none"/>
          <w:lang w:val="en-US" w:eastAsia="zh-CN" w:bidi="ar"/>
        </w:rPr>
        <w:t>第三条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lang w:val="en" w:bidi="ar"/>
        </w:rPr>
        <w:t>政务服务中心</w:t>
      </w:r>
      <w:r>
        <w:rPr>
          <w:rFonts w:hint="eastAsia" w:ascii="仿宋" w:hAnsi="仿宋" w:eastAsia="仿宋" w:cs="仿宋"/>
          <w:bCs/>
          <w:color w:val="auto"/>
          <w:kern w:val="0"/>
          <w:sz w:val="32"/>
          <w:szCs w:val="32"/>
          <w:lang w:bidi="ar"/>
        </w:rPr>
        <w:t>遵循依法行政、公开规范、管理科学、便民高效、廉洁自律的原则，为企业和群众提供优质便捷的政务服务。</w:t>
      </w:r>
    </w:p>
    <w:p w14:paraId="4D9A6327">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600" w:lineRule="exact"/>
        <w:ind w:left="0" w:leftChars="0" w:right="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楷体_GB2312" w:hAnsi="楷体_GB2312" w:eastAsia="楷体_GB2312" w:cs="楷体_GB2312"/>
          <w:b w:val="0"/>
          <w:bCs/>
          <w:color w:val="auto"/>
          <w:kern w:val="0"/>
          <w:sz w:val="32"/>
          <w:szCs w:val="32"/>
          <w:highlight w:val="none"/>
          <w:lang w:val="en-US" w:eastAsia="zh-CN" w:bidi="ar"/>
        </w:rPr>
        <w:t>第四条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highlight w:val="none"/>
          <w:lang w:val="en-US" w:eastAsia="zh-CN" w:bidi="ar"/>
        </w:rPr>
        <w:t>政务服务中心的建设、运行、管理、监督等工作，适用本办法。</w:t>
      </w:r>
    </w:p>
    <w:p w14:paraId="13FDFE23">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600" w:lineRule="exact"/>
        <w:ind w:left="0" w:leftChars="0" w:right="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楷体_GB2312" w:hAnsi="楷体_GB2312" w:eastAsia="楷体_GB2312" w:cs="楷体_GB2312"/>
          <w:b w:val="0"/>
          <w:bCs/>
          <w:color w:val="auto"/>
          <w:kern w:val="0"/>
          <w:sz w:val="32"/>
          <w:szCs w:val="32"/>
          <w:highlight w:val="none"/>
          <w:lang w:val="en-US" w:eastAsia="zh-CN" w:bidi="ar"/>
        </w:rPr>
        <w:t>第五条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highlight w:val="none"/>
          <w:lang w:val="en-US" w:eastAsia="zh-CN" w:bidi="ar"/>
        </w:rPr>
        <w:t>区数据局负责政务服务中心的日常运行管理，以及政务服务工作的综合协调、指导督办等具体工作。</w:t>
      </w:r>
    </w:p>
    <w:p w14:paraId="59F72474">
      <w:pPr>
        <w:keepNext w:val="0"/>
        <w:keepLines w:val="0"/>
        <w:pageBreakBefore w:val="0"/>
        <w:widowControl w:val="0"/>
        <w:numPr>
          <w:ilvl w:val="0"/>
          <w:numId w:val="0"/>
        </w:numPr>
        <w:kinsoku/>
        <w:wordWrap/>
        <w:overflowPunct/>
        <w:topLinePunct w:val="0"/>
        <w:autoSpaceDE/>
        <w:autoSpaceDN/>
        <w:bidi w:val="0"/>
        <w:adjustRightInd w:val="0"/>
        <w:snapToGrid w:val="0"/>
        <w:spacing w:before="313" w:beforeLines="100" w:after="313" w:afterLines="100" w:line="570" w:lineRule="exact"/>
        <w:jc w:val="center"/>
        <w:textAlignment w:val="auto"/>
        <w:rPr>
          <w:rFonts w:hint="eastAsia" w:ascii="黑体" w:hAnsi="黑体" w:eastAsia="黑体" w:cs="黑体"/>
          <w:bCs/>
          <w:color w:val="auto"/>
          <w:kern w:val="0"/>
          <w:sz w:val="32"/>
          <w:szCs w:val="32"/>
          <w:lang w:eastAsia="zh-CN"/>
        </w:rPr>
      </w:pPr>
      <w:r>
        <w:rPr>
          <w:rFonts w:hint="eastAsia" w:ascii="黑体" w:hAnsi="黑体" w:eastAsia="黑体" w:cs="黑体"/>
          <w:bCs/>
          <w:color w:val="auto"/>
          <w:kern w:val="0"/>
          <w:sz w:val="32"/>
          <w:szCs w:val="32"/>
          <w:lang w:eastAsia="zh-CN"/>
        </w:rPr>
        <w:t>第二章　场所建设</w:t>
      </w:r>
    </w:p>
    <w:p w14:paraId="49B01A4C">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Autospacing="0" w:afterAutospacing="0" w:line="570" w:lineRule="exact"/>
        <w:ind w:left="0" w:leftChars="0" w:right="0" w:firstLine="640" w:firstLineChars="200"/>
        <w:jc w:val="both"/>
        <w:textAlignment w:val="auto"/>
        <w:rPr>
          <w:rFonts w:hint="eastAsia" w:ascii="仿宋" w:hAnsi="仿宋" w:eastAsia="仿宋" w:cs="仿宋"/>
          <w:bCs/>
          <w:color w:val="auto"/>
          <w:kern w:val="0"/>
          <w:sz w:val="32"/>
          <w:szCs w:val="32"/>
          <w:shd w:val="clear" w:color="auto" w:fill="FFFFFF"/>
          <w:lang w:val="en-US" w:eastAsia="zh-CN"/>
        </w:rPr>
      </w:pPr>
      <w:r>
        <w:rPr>
          <w:rFonts w:hint="eastAsia" w:ascii="楷体_GB2312" w:hAnsi="楷体_GB2312" w:eastAsia="楷体_GB2312" w:cs="楷体_GB2312"/>
          <w:b w:val="0"/>
          <w:bCs/>
          <w:color w:val="auto"/>
          <w:kern w:val="0"/>
          <w:sz w:val="32"/>
          <w:szCs w:val="32"/>
          <w:highlight w:val="none"/>
          <w:lang w:val="en-US" w:eastAsia="zh-CN" w:bidi="ar"/>
        </w:rPr>
        <w:t>第六条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 w:val="0"/>
          <w:bCs/>
          <w:color w:val="auto"/>
          <w:kern w:val="0"/>
          <w:sz w:val="32"/>
          <w:szCs w:val="32"/>
          <w:highlight w:val="none"/>
          <w:lang w:val="en-US" w:eastAsia="zh-CN" w:bidi="ar"/>
        </w:rPr>
        <w:t>政务服务中心场所建设应达到以下要求：</w:t>
      </w:r>
    </w:p>
    <w:p w14:paraId="5D722CB9">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640" w:firstLineChars="200"/>
        <w:jc w:val="both"/>
        <w:textAlignment w:val="auto"/>
        <w:rPr>
          <w:rFonts w:hint="eastAsia" w:ascii="仿宋" w:hAnsi="仿宋" w:eastAsia="仿宋" w:cs="仿宋"/>
          <w:bCs/>
          <w:color w:val="auto"/>
          <w:kern w:val="0"/>
          <w:sz w:val="32"/>
          <w:szCs w:val="32"/>
        </w:rPr>
      </w:pPr>
      <w:r>
        <w:rPr>
          <w:rFonts w:hint="eastAsia" w:ascii="仿宋" w:hAnsi="仿宋" w:eastAsia="仿宋" w:cs="仿宋"/>
          <w:bCs/>
          <w:color w:val="auto"/>
          <w:kern w:val="0"/>
          <w:sz w:val="32"/>
          <w:szCs w:val="32"/>
          <w:shd w:val="clear" w:color="auto" w:fill="FFFFFF"/>
          <w:lang w:val="en"/>
        </w:rPr>
        <w:t>政务</w:t>
      </w:r>
      <w:r>
        <w:rPr>
          <w:rFonts w:hint="eastAsia" w:ascii="仿宋" w:hAnsi="仿宋" w:eastAsia="仿宋" w:cs="仿宋"/>
          <w:bCs/>
          <w:color w:val="auto"/>
          <w:kern w:val="0"/>
          <w:sz w:val="32"/>
          <w:szCs w:val="32"/>
          <w:shd w:val="clear" w:color="auto" w:fill="FFFFFF"/>
        </w:rPr>
        <w:t>服务中心场所</w:t>
      </w:r>
      <w:r>
        <w:rPr>
          <w:rFonts w:hint="eastAsia" w:ascii="仿宋" w:hAnsi="仿宋" w:eastAsia="仿宋" w:cs="仿宋"/>
          <w:bCs/>
          <w:color w:val="auto"/>
          <w:kern w:val="0"/>
          <w:sz w:val="32"/>
          <w:szCs w:val="32"/>
          <w:shd w:val="clear" w:color="auto" w:fill="FFFFFF"/>
          <w:lang w:val="en-US" w:eastAsia="zh-CN"/>
        </w:rPr>
        <w:t>面积应</w:t>
      </w:r>
      <w:r>
        <w:rPr>
          <w:rFonts w:hint="eastAsia" w:ascii="仿宋" w:hAnsi="仿宋" w:eastAsia="仿宋" w:cs="仿宋"/>
          <w:bCs/>
          <w:color w:val="auto"/>
          <w:kern w:val="0"/>
          <w:sz w:val="32"/>
          <w:szCs w:val="32"/>
          <w:shd w:val="clear" w:color="auto" w:fill="FFFFFF"/>
        </w:rPr>
        <w:t>按照“三集中三到位”改革要求，满足完善职责功能、配备硬件设施、建设无障碍环境、拓展自助服务、政务公开等需求。</w:t>
      </w:r>
    </w:p>
    <w:p w14:paraId="0E803E0C">
      <w:pPr>
        <w:pStyle w:val="11"/>
        <w:keepNext w:val="0"/>
        <w:keepLines w:val="0"/>
        <w:pageBreakBefore w:val="0"/>
        <w:widowControl w:val="0"/>
        <w:kinsoku/>
        <w:wordWrap/>
        <w:overflowPunct/>
        <w:topLinePunct w:val="0"/>
        <w:autoSpaceDE/>
        <w:autoSpaceDN/>
        <w:bidi w:val="0"/>
        <w:adjustRightInd w:val="0"/>
        <w:snapToGrid w:val="0"/>
        <w:spacing w:line="570" w:lineRule="exact"/>
        <w:ind w:left="0" w:leftChars="0" w:firstLine="640" w:firstLineChars="200"/>
        <w:jc w:val="both"/>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shd w:val="clear" w:color="auto" w:fill="FFFFFF"/>
          <w:lang w:val="en"/>
        </w:rPr>
        <w:t>政务</w:t>
      </w:r>
      <w:r>
        <w:rPr>
          <w:rFonts w:hint="eastAsia" w:ascii="仿宋" w:hAnsi="仿宋" w:eastAsia="仿宋" w:cs="仿宋"/>
          <w:bCs/>
          <w:color w:val="auto"/>
          <w:sz w:val="32"/>
          <w:szCs w:val="32"/>
          <w:shd w:val="clear" w:color="auto" w:fill="FFFFFF"/>
          <w:lang w:val="en-US" w:eastAsia="zh-CN"/>
        </w:rPr>
        <w:t>服务中心</w:t>
      </w:r>
      <w:r>
        <w:rPr>
          <w:rFonts w:hint="eastAsia" w:ascii="仿宋" w:hAnsi="仿宋" w:eastAsia="仿宋" w:cs="仿宋"/>
          <w:bCs/>
          <w:color w:val="auto"/>
          <w:sz w:val="32"/>
          <w:szCs w:val="32"/>
          <w:shd w:val="clear" w:color="auto" w:fill="FFFFFF"/>
        </w:rPr>
        <w:t>应合理布局功能区域，</w:t>
      </w:r>
      <w:r>
        <w:rPr>
          <w:rFonts w:hint="eastAsia" w:ascii="仿宋" w:hAnsi="仿宋" w:eastAsia="仿宋" w:cs="仿宋"/>
          <w:bCs/>
          <w:color w:val="auto"/>
          <w:sz w:val="32"/>
          <w:szCs w:val="32"/>
        </w:rPr>
        <w:t>完善设施设备，</w:t>
      </w:r>
      <w:r>
        <w:rPr>
          <w:rFonts w:hint="eastAsia" w:ascii="仿宋" w:hAnsi="仿宋" w:eastAsia="仿宋" w:cs="仿宋"/>
          <w:bCs/>
          <w:color w:val="auto"/>
          <w:sz w:val="32"/>
          <w:szCs w:val="32"/>
          <w:shd w:val="clear" w:color="auto" w:fill="FFFFFF"/>
          <w:lang w:val="en-US" w:eastAsia="zh-CN"/>
        </w:rPr>
        <w:t>合理设置等候区、母婴室等区域，</w:t>
      </w:r>
      <w:r>
        <w:rPr>
          <w:rFonts w:hint="eastAsia" w:ascii="仿宋" w:hAnsi="仿宋" w:eastAsia="仿宋" w:cs="仿宋"/>
          <w:bCs/>
          <w:color w:val="auto"/>
          <w:sz w:val="32"/>
          <w:szCs w:val="32"/>
        </w:rPr>
        <w:t>不断增强政务服务的安全性、功能性、舒适性。</w:t>
      </w:r>
    </w:p>
    <w:p w14:paraId="4E1810DB">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640" w:firstLineChars="200"/>
        <w:jc w:val="both"/>
        <w:textAlignment w:val="auto"/>
        <w:rPr>
          <w:rFonts w:hint="eastAsia" w:ascii="仿宋" w:hAnsi="仿宋" w:eastAsia="仿宋" w:cs="仿宋"/>
          <w:bCs/>
          <w:color w:val="auto"/>
          <w:kern w:val="0"/>
          <w:sz w:val="32"/>
          <w:szCs w:val="32"/>
        </w:rPr>
      </w:pPr>
      <w:r>
        <w:rPr>
          <w:rFonts w:hint="eastAsia" w:ascii="仿宋" w:hAnsi="仿宋" w:eastAsia="仿宋" w:cs="仿宋"/>
          <w:bCs/>
          <w:color w:val="auto"/>
          <w:kern w:val="0"/>
          <w:sz w:val="32"/>
          <w:szCs w:val="32"/>
          <w:shd w:val="clear" w:color="auto" w:fill="FFFFFF"/>
          <w:lang w:val="en"/>
        </w:rPr>
        <w:t>政务</w:t>
      </w:r>
      <w:r>
        <w:rPr>
          <w:rFonts w:hint="eastAsia" w:ascii="仿宋" w:hAnsi="仿宋" w:eastAsia="仿宋" w:cs="仿宋"/>
          <w:bCs/>
          <w:color w:val="auto"/>
          <w:kern w:val="0"/>
          <w:sz w:val="32"/>
          <w:szCs w:val="32"/>
          <w:shd w:val="clear" w:color="auto" w:fill="FFFFFF"/>
        </w:rPr>
        <w:t>服务中心</w:t>
      </w:r>
      <w:r>
        <w:rPr>
          <w:rFonts w:hint="eastAsia" w:ascii="仿宋" w:hAnsi="仿宋" w:eastAsia="仿宋" w:cs="仿宋"/>
          <w:bCs/>
          <w:color w:val="auto"/>
          <w:kern w:val="0"/>
          <w:sz w:val="32"/>
          <w:szCs w:val="32"/>
        </w:rPr>
        <w:t>和线上政务服务平台应加强无障碍环境建设和改造，为老年人、残疾人等特殊群体提供便利服务。</w:t>
      </w:r>
    </w:p>
    <w:p w14:paraId="6D0683EF">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640" w:firstLineChars="200"/>
        <w:jc w:val="both"/>
        <w:textAlignment w:val="auto"/>
        <w:rPr>
          <w:rFonts w:hint="eastAsia" w:ascii="仿宋" w:hAnsi="仿宋" w:eastAsia="仿宋" w:cs="仿宋"/>
          <w:bCs/>
          <w:color w:val="auto"/>
          <w:kern w:val="0"/>
          <w:sz w:val="32"/>
          <w:szCs w:val="32"/>
        </w:rPr>
      </w:pPr>
      <w:r>
        <w:rPr>
          <w:rFonts w:hint="eastAsia" w:ascii="仿宋" w:hAnsi="仿宋" w:eastAsia="仿宋" w:cs="仿宋"/>
          <w:bCs/>
          <w:color w:val="auto"/>
          <w:kern w:val="0"/>
          <w:sz w:val="32"/>
          <w:szCs w:val="32"/>
        </w:rPr>
        <w:t>推进</w:t>
      </w:r>
      <w:r>
        <w:rPr>
          <w:rFonts w:hint="eastAsia" w:ascii="仿宋" w:hAnsi="仿宋" w:eastAsia="仿宋" w:cs="仿宋"/>
          <w:bCs/>
          <w:color w:val="auto"/>
          <w:kern w:val="0"/>
          <w:sz w:val="32"/>
          <w:szCs w:val="32"/>
          <w:shd w:val="clear" w:color="auto" w:fill="FFFFFF"/>
          <w:lang w:val="en"/>
        </w:rPr>
        <w:t>政务</w:t>
      </w:r>
      <w:r>
        <w:rPr>
          <w:rFonts w:hint="eastAsia" w:ascii="仿宋" w:hAnsi="仿宋" w:eastAsia="仿宋" w:cs="仿宋"/>
          <w:bCs/>
          <w:color w:val="auto"/>
          <w:kern w:val="0"/>
          <w:sz w:val="32"/>
          <w:szCs w:val="32"/>
          <w:shd w:val="clear" w:color="auto" w:fill="FFFFFF"/>
        </w:rPr>
        <w:t>服务中心</w:t>
      </w:r>
      <w:r>
        <w:rPr>
          <w:rFonts w:hint="eastAsia" w:ascii="仿宋" w:hAnsi="仿宋" w:eastAsia="仿宋" w:cs="仿宋"/>
          <w:bCs/>
          <w:color w:val="auto"/>
          <w:kern w:val="0"/>
          <w:sz w:val="32"/>
          <w:szCs w:val="32"/>
        </w:rPr>
        <w:t>智能化建设，推行24小时自助服务，推动由单一办事大厅向集智慧办事、宣教互动、公益服务、“市民客厅”等功能于一体的现代化“政务综合体”转型升级。</w:t>
      </w:r>
    </w:p>
    <w:p w14:paraId="36DE9471">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640" w:firstLineChars="200"/>
        <w:jc w:val="both"/>
        <w:textAlignment w:val="auto"/>
        <w:rPr>
          <w:rFonts w:hint="eastAsia" w:ascii="仿宋" w:hAnsi="仿宋" w:eastAsia="仿宋" w:cs="仿宋"/>
          <w:bCs/>
          <w:color w:val="auto"/>
          <w:kern w:val="0"/>
          <w:sz w:val="32"/>
          <w:szCs w:val="32"/>
          <w:lang w:bidi="ar"/>
        </w:rPr>
      </w:pPr>
      <w:r>
        <w:rPr>
          <w:rFonts w:hint="eastAsia" w:ascii="楷体_GB2312" w:hAnsi="楷体_GB2312" w:eastAsia="楷体_GB2312" w:cs="楷体_GB2312"/>
          <w:b w:val="0"/>
          <w:bCs/>
          <w:color w:val="auto"/>
          <w:kern w:val="0"/>
          <w:sz w:val="32"/>
          <w:szCs w:val="32"/>
          <w:highlight w:val="none"/>
          <w:lang w:val="en-US" w:eastAsia="zh-CN" w:bidi="ar"/>
        </w:rPr>
        <w:t>第七条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shd w:val="clear" w:color="auto" w:fill="FFFFFF"/>
          <w:lang w:eastAsia="zh-CN"/>
        </w:rPr>
        <w:t>区直及驻区单位</w:t>
      </w:r>
      <w:r>
        <w:rPr>
          <w:rFonts w:hint="eastAsia" w:ascii="仿宋" w:hAnsi="仿宋" w:eastAsia="仿宋" w:cs="仿宋"/>
          <w:bCs/>
          <w:color w:val="auto"/>
          <w:kern w:val="0"/>
          <w:sz w:val="32"/>
          <w:szCs w:val="32"/>
          <w:lang w:bidi="ar"/>
        </w:rPr>
        <w:t>单设的政务服务窗口原则上应整合并入</w:t>
      </w:r>
      <w:r>
        <w:rPr>
          <w:rFonts w:hint="eastAsia" w:ascii="仿宋" w:hAnsi="仿宋" w:eastAsia="仿宋" w:cs="仿宋"/>
          <w:bCs/>
          <w:color w:val="auto"/>
          <w:kern w:val="0"/>
          <w:sz w:val="32"/>
          <w:szCs w:val="32"/>
          <w:lang w:eastAsia="zh-CN" w:bidi="ar"/>
        </w:rPr>
        <w:t>本</w:t>
      </w:r>
      <w:r>
        <w:rPr>
          <w:rFonts w:hint="eastAsia" w:ascii="仿宋" w:hAnsi="仿宋" w:eastAsia="仿宋" w:cs="仿宋"/>
          <w:bCs/>
          <w:color w:val="auto"/>
          <w:kern w:val="0"/>
          <w:sz w:val="32"/>
          <w:szCs w:val="32"/>
          <w:lang w:bidi="ar"/>
        </w:rPr>
        <w:t>级</w:t>
      </w:r>
      <w:r>
        <w:rPr>
          <w:rFonts w:hint="eastAsia" w:ascii="仿宋" w:hAnsi="仿宋" w:eastAsia="仿宋" w:cs="仿宋"/>
          <w:bCs/>
          <w:color w:val="auto"/>
          <w:kern w:val="0"/>
          <w:sz w:val="32"/>
          <w:szCs w:val="32"/>
          <w:shd w:val="clear" w:color="auto" w:fill="FFFFFF"/>
          <w:lang w:val="en"/>
        </w:rPr>
        <w:t>政务</w:t>
      </w:r>
      <w:r>
        <w:rPr>
          <w:rFonts w:hint="eastAsia" w:ascii="仿宋" w:hAnsi="仿宋" w:eastAsia="仿宋" w:cs="仿宋"/>
          <w:bCs/>
          <w:color w:val="auto"/>
          <w:kern w:val="0"/>
          <w:sz w:val="32"/>
          <w:szCs w:val="32"/>
          <w:shd w:val="clear" w:color="auto" w:fill="FFFFFF"/>
        </w:rPr>
        <w:t>服务中心</w:t>
      </w:r>
      <w:r>
        <w:rPr>
          <w:rFonts w:hint="eastAsia" w:ascii="仿宋" w:hAnsi="仿宋" w:eastAsia="仿宋" w:cs="仿宋"/>
          <w:bCs/>
          <w:color w:val="auto"/>
          <w:kern w:val="0"/>
          <w:sz w:val="32"/>
          <w:szCs w:val="32"/>
          <w:lang w:bidi="ar"/>
        </w:rPr>
        <w:t>。</w:t>
      </w:r>
    </w:p>
    <w:p w14:paraId="14A2B501">
      <w:pPr>
        <w:keepNext w:val="0"/>
        <w:keepLines w:val="0"/>
        <w:pageBreakBefore w:val="0"/>
        <w:widowControl w:val="0"/>
        <w:tabs>
          <w:tab w:val="left" w:pos="3804"/>
        </w:tabs>
        <w:kinsoku/>
        <w:wordWrap/>
        <w:overflowPunct/>
        <w:topLinePunct w:val="0"/>
        <w:autoSpaceDE/>
        <w:autoSpaceDN/>
        <w:bidi w:val="0"/>
        <w:adjustRightInd w:val="0"/>
        <w:snapToGrid w:val="0"/>
        <w:spacing w:line="570" w:lineRule="exact"/>
        <w:ind w:left="0" w:leftChars="0" w:firstLine="640" w:firstLineChars="200"/>
        <w:jc w:val="both"/>
        <w:textAlignment w:val="auto"/>
        <w:rPr>
          <w:rFonts w:hint="eastAsia" w:ascii="仿宋" w:hAnsi="仿宋" w:eastAsia="仿宋" w:cs="仿宋"/>
          <w:bCs/>
          <w:color w:val="auto"/>
          <w:kern w:val="0"/>
          <w:sz w:val="32"/>
          <w:szCs w:val="32"/>
        </w:rPr>
      </w:pPr>
      <w:r>
        <w:rPr>
          <w:rFonts w:hint="eastAsia" w:ascii="楷体_GB2312" w:hAnsi="楷体_GB2312" w:eastAsia="楷体_GB2312" w:cs="楷体_GB2312"/>
          <w:b w:val="0"/>
          <w:bCs/>
          <w:color w:val="auto"/>
          <w:kern w:val="0"/>
          <w:sz w:val="32"/>
          <w:szCs w:val="32"/>
          <w:highlight w:val="none"/>
          <w:lang w:val="en-US" w:eastAsia="zh-CN" w:bidi="ar"/>
        </w:rPr>
        <w:t>第八条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rPr>
        <w:t>根据本区政务服务发展水平、保障能力等实际情况，合理配置线上线下政务服务资源，协同推进实体</w:t>
      </w:r>
      <w:r>
        <w:rPr>
          <w:rFonts w:hint="eastAsia" w:ascii="仿宋" w:hAnsi="仿宋" w:eastAsia="仿宋" w:cs="仿宋"/>
          <w:bCs/>
          <w:color w:val="auto"/>
          <w:kern w:val="0"/>
          <w:sz w:val="32"/>
          <w:szCs w:val="32"/>
          <w:shd w:val="clear" w:color="auto" w:fill="FFFFFF"/>
          <w:lang w:val="en"/>
        </w:rPr>
        <w:t>政务</w:t>
      </w:r>
      <w:r>
        <w:rPr>
          <w:rFonts w:hint="eastAsia" w:ascii="仿宋" w:hAnsi="仿宋" w:eastAsia="仿宋" w:cs="仿宋"/>
          <w:bCs/>
          <w:color w:val="auto"/>
          <w:kern w:val="0"/>
          <w:sz w:val="32"/>
          <w:szCs w:val="32"/>
          <w:shd w:val="clear" w:color="auto" w:fill="FFFFFF"/>
        </w:rPr>
        <w:t>服务中心</w:t>
      </w:r>
      <w:r>
        <w:rPr>
          <w:rFonts w:hint="eastAsia" w:ascii="仿宋" w:hAnsi="仿宋" w:eastAsia="仿宋" w:cs="仿宋"/>
          <w:bCs/>
          <w:color w:val="auto"/>
          <w:kern w:val="0"/>
          <w:sz w:val="32"/>
          <w:szCs w:val="32"/>
        </w:rPr>
        <w:t>与线上政务服务平台建设。</w:t>
      </w:r>
    </w:p>
    <w:p w14:paraId="3B9DBC67">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640" w:firstLineChars="200"/>
        <w:jc w:val="both"/>
        <w:textAlignment w:val="auto"/>
        <w:rPr>
          <w:rFonts w:hint="eastAsia" w:ascii="仿宋" w:hAnsi="仿宋" w:eastAsia="仿宋" w:cs="仿宋"/>
          <w:bCs/>
          <w:color w:val="auto"/>
          <w:kern w:val="0"/>
          <w:sz w:val="32"/>
          <w:szCs w:val="32"/>
        </w:rPr>
      </w:pPr>
      <w:r>
        <w:rPr>
          <w:rFonts w:hint="eastAsia" w:ascii="仿宋" w:hAnsi="仿宋" w:eastAsia="仿宋" w:cs="仿宋"/>
          <w:bCs/>
          <w:color w:val="auto"/>
          <w:kern w:val="0"/>
          <w:sz w:val="32"/>
          <w:szCs w:val="32"/>
        </w:rPr>
        <w:t>强化线上统一办理平台和线下综合窗口互为支撑作用，通过业务整合、系统交互、信息共享、应用标准化和服务节点网络化，推动线上线下互通建设和线上线下政务服务设施一体化连接。</w:t>
      </w:r>
    </w:p>
    <w:p w14:paraId="7288CCFC">
      <w:pPr>
        <w:keepNext w:val="0"/>
        <w:keepLines w:val="0"/>
        <w:pageBreakBefore w:val="0"/>
        <w:widowControl w:val="0"/>
        <w:numPr>
          <w:ilvl w:val="0"/>
          <w:numId w:val="0"/>
        </w:numPr>
        <w:kinsoku/>
        <w:wordWrap/>
        <w:overflowPunct/>
        <w:topLinePunct w:val="0"/>
        <w:autoSpaceDE/>
        <w:autoSpaceDN/>
        <w:bidi w:val="0"/>
        <w:adjustRightInd w:val="0"/>
        <w:snapToGrid w:val="0"/>
        <w:spacing w:before="313" w:beforeLines="100" w:after="313" w:afterLines="100" w:line="570" w:lineRule="exact"/>
        <w:jc w:val="center"/>
        <w:textAlignment w:val="auto"/>
        <w:rPr>
          <w:rFonts w:hint="eastAsia" w:ascii="黑体" w:hAnsi="黑体" w:eastAsia="黑体" w:cs="黑体"/>
          <w:bCs/>
          <w:color w:val="auto"/>
          <w:kern w:val="0"/>
          <w:sz w:val="32"/>
          <w:szCs w:val="32"/>
          <w:lang w:eastAsia="zh-CN"/>
        </w:rPr>
      </w:pPr>
      <w:r>
        <w:rPr>
          <w:rFonts w:hint="eastAsia" w:ascii="黑体" w:hAnsi="黑体" w:eastAsia="黑体" w:cs="黑体"/>
          <w:bCs/>
          <w:color w:val="auto"/>
          <w:kern w:val="0"/>
          <w:sz w:val="32"/>
          <w:szCs w:val="32"/>
          <w:lang w:eastAsia="zh-CN"/>
        </w:rPr>
        <w:t>第三章</w:t>
      </w:r>
      <w:r>
        <w:rPr>
          <w:rFonts w:hint="eastAsia" w:ascii="黑体" w:hAnsi="黑体" w:eastAsia="黑体" w:cs="黑体"/>
          <w:bCs/>
          <w:color w:val="auto"/>
          <w:kern w:val="0"/>
          <w:sz w:val="32"/>
          <w:szCs w:val="32"/>
          <w:lang w:val="en-US" w:eastAsia="zh-CN"/>
        </w:rPr>
        <w:t xml:space="preserve">  </w:t>
      </w:r>
      <w:r>
        <w:rPr>
          <w:rFonts w:hint="eastAsia" w:ascii="黑体" w:hAnsi="黑体" w:eastAsia="黑体" w:cs="黑体"/>
          <w:bCs/>
          <w:color w:val="auto"/>
          <w:kern w:val="0"/>
          <w:sz w:val="32"/>
          <w:szCs w:val="32"/>
          <w:lang w:eastAsia="zh-CN"/>
        </w:rPr>
        <w:t>进驻事项管理</w:t>
      </w:r>
    </w:p>
    <w:p w14:paraId="0EB7FD05">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Autospacing="0" w:afterAutospacing="0" w:line="570" w:lineRule="exact"/>
        <w:ind w:left="0" w:leftChars="0" w:right="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楷体_GB2312" w:hAnsi="楷体_GB2312" w:eastAsia="楷体_GB2312" w:cs="楷体_GB2312"/>
          <w:b w:val="0"/>
          <w:bCs/>
          <w:color w:val="auto"/>
          <w:kern w:val="0"/>
          <w:sz w:val="32"/>
          <w:szCs w:val="32"/>
          <w:highlight w:val="none"/>
          <w:lang w:val="en-US" w:eastAsia="zh-CN" w:bidi="ar"/>
        </w:rPr>
        <w:t>第九条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highlight w:val="none"/>
          <w:lang w:val="en-US" w:eastAsia="zh-CN" w:bidi="ar"/>
        </w:rPr>
        <w:t>按照“应进必进”原则和“三集中三到位”要求，除场地限制或涉及国家秘密等情形外，原则上政务服务事项均应进驻政务服务中心。政务服务事项包括依申请办理的行政权力事项和公共服务事项。所涉及的行政权力事项包括行政许可、行政确认、行政裁决、行政给付、行政奖励、行政备案及其他行政权力事项。公共教育、劳动就业、社会保险、医疗卫生、养老服务、社会服务、住房保障、文化体育、残疾人服务等领域依申请办理的公共服务事项全部纳入政务服务事项范围。</w:t>
      </w:r>
    </w:p>
    <w:p w14:paraId="081B871B">
      <w:pPr>
        <w:pStyle w:val="7"/>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570" w:lineRule="exact"/>
        <w:ind w:left="0" w:leftChars="0" w:right="0" w:rightChars="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楷体_GB2312" w:hAnsi="楷体_GB2312" w:eastAsia="楷体_GB2312" w:cs="楷体_GB2312"/>
          <w:b w:val="0"/>
          <w:bCs/>
          <w:color w:val="auto"/>
          <w:kern w:val="0"/>
          <w:sz w:val="32"/>
          <w:szCs w:val="32"/>
          <w:highlight w:val="none"/>
          <w:lang w:val="en-US" w:eastAsia="zh-CN" w:bidi="ar"/>
        </w:rPr>
        <w:t>第十条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highlight w:val="none"/>
          <w:lang w:val="en-US" w:eastAsia="zh-CN" w:bidi="ar"/>
        </w:rPr>
        <w:t>对因涉及国家秘密、场地限制等因素不能进驻政务服务中心的政务服务事项，须报区人民政府批准。除涉密事项外，经批准不进驻政务服务中心的政务服务事项，应统一使用“互联网+政务服务”一体化平台进行业务办理，实行信息共享，接受区数据局的统一监管。</w:t>
      </w:r>
    </w:p>
    <w:p w14:paraId="19E05C38">
      <w:pPr>
        <w:pStyle w:val="7"/>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570" w:lineRule="exact"/>
        <w:ind w:left="0" w:leftChars="0" w:right="0" w:rightChars="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楷体_GB2312" w:hAnsi="楷体_GB2312" w:eastAsia="楷体_GB2312" w:cs="楷体_GB2312"/>
          <w:b w:val="0"/>
          <w:bCs/>
          <w:color w:val="auto"/>
          <w:kern w:val="0"/>
          <w:sz w:val="32"/>
          <w:szCs w:val="32"/>
          <w:highlight w:val="none"/>
          <w:lang w:val="en-US" w:eastAsia="zh-CN" w:bidi="ar"/>
        </w:rPr>
        <w:t>第十一条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highlight w:val="none"/>
          <w:lang w:val="en-US" w:eastAsia="zh-CN" w:bidi="ar"/>
        </w:rPr>
        <w:t>对进驻事项实行清单管理。根据国家、省、市政务服务事项目录清单，梳理比对后形成政务服务中心事项目录清单，并建立健全目录清单动态调整和长效管理机制。</w:t>
      </w:r>
    </w:p>
    <w:p w14:paraId="78CB2E1D">
      <w:pPr>
        <w:pStyle w:val="7"/>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570" w:lineRule="exact"/>
        <w:ind w:left="0" w:leftChars="0" w:right="0" w:rightChars="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楷体_GB2312" w:hAnsi="楷体_GB2312" w:eastAsia="楷体_GB2312" w:cs="楷体_GB2312"/>
          <w:b w:val="0"/>
          <w:bCs/>
          <w:color w:val="auto"/>
          <w:kern w:val="0"/>
          <w:sz w:val="32"/>
          <w:szCs w:val="32"/>
          <w:highlight w:val="none"/>
          <w:lang w:val="en-US" w:eastAsia="zh-CN" w:bidi="ar"/>
        </w:rPr>
        <w:t>第十二条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highlight w:val="none"/>
          <w:lang w:val="en-US" w:eastAsia="zh-CN" w:bidi="ar"/>
        </w:rPr>
        <w:t>对进驻事项要优化办事流程，编制办事指南，在线上线下服务渠道同源发布、同步更新，并在线上提供免费下载渠道，实现线上办事指南和线下窗口业务流程一致、办理标准一致。</w:t>
      </w:r>
    </w:p>
    <w:p w14:paraId="5AD187A0">
      <w:pPr>
        <w:pStyle w:val="7"/>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70" w:lineRule="exact"/>
        <w:ind w:left="0" w:leftChars="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楷体_GB2312" w:hAnsi="楷体_GB2312" w:eastAsia="楷体_GB2312" w:cs="楷体_GB2312"/>
          <w:b w:val="0"/>
          <w:bCs/>
          <w:color w:val="auto"/>
          <w:kern w:val="0"/>
          <w:sz w:val="32"/>
          <w:szCs w:val="32"/>
          <w:highlight w:val="none"/>
          <w:lang w:val="en-US" w:eastAsia="zh-CN" w:bidi="ar"/>
        </w:rPr>
        <w:t>第十三条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highlight w:val="none"/>
          <w:lang w:val="en-US" w:eastAsia="zh-CN" w:bidi="ar"/>
        </w:rPr>
        <w:t>进驻事项必须在政务服务中心实质运行，纳入“互联网+政务服务”一体化平台统一运行和管理，严禁“明进暗不进”。进驻事项如有变化调整的，事项主管单位应及时告知</w:t>
      </w:r>
      <w:r>
        <w:rPr>
          <w:rFonts w:hint="eastAsia" w:ascii="仿宋" w:hAnsi="仿宋" w:eastAsia="仿宋" w:cs="仿宋"/>
          <w:bCs/>
          <w:color w:val="auto"/>
          <w:kern w:val="0"/>
          <w:sz w:val="32"/>
          <w:szCs w:val="32"/>
          <w:highlight w:val="none"/>
          <w:lang w:val="en" w:eastAsia="zh-CN" w:bidi="ar"/>
        </w:rPr>
        <w:t>区数据局</w:t>
      </w:r>
      <w:r>
        <w:rPr>
          <w:rFonts w:hint="eastAsia" w:ascii="仿宋" w:hAnsi="仿宋" w:eastAsia="仿宋" w:cs="仿宋"/>
          <w:bCs/>
          <w:color w:val="auto"/>
          <w:kern w:val="0"/>
          <w:sz w:val="32"/>
          <w:szCs w:val="32"/>
          <w:highlight w:val="none"/>
          <w:lang w:val="en-US" w:eastAsia="zh-CN" w:bidi="ar"/>
        </w:rPr>
        <w:t>。</w:t>
      </w:r>
    </w:p>
    <w:p w14:paraId="1CFB0444">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楷体_GB2312" w:hAnsi="楷体_GB2312" w:eastAsia="楷体_GB2312" w:cs="楷体_GB2312"/>
          <w:b w:val="0"/>
          <w:bCs/>
          <w:color w:val="auto"/>
          <w:kern w:val="0"/>
          <w:sz w:val="32"/>
          <w:szCs w:val="32"/>
          <w:highlight w:val="none"/>
          <w:lang w:val="en-US" w:eastAsia="zh-CN" w:bidi="ar"/>
        </w:rPr>
        <w:t>第十四条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highlight w:val="none"/>
          <w:lang w:val="en-US" w:eastAsia="zh-CN" w:bidi="ar"/>
        </w:rPr>
        <w:t>区数据局对区级政务服务事项办理情况开展电子监察，强化“红黄牌”刚性约束，对行政不作为、慢作为、乱作为的相关单位和人员进行责任追究，持续提升行政效能。</w:t>
      </w:r>
    </w:p>
    <w:p w14:paraId="709C67EC">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楷体_GB2312" w:hAnsi="楷体_GB2312" w:eastAsia="楷体_GB2312" w:cs="楷体_GB2312"/>
          <w:b w:val="0"/>
          <w:bCs/>
          <w:color w:val="auto"/>
          <w:kern w:val="0"/>
          <w:sz w:val="32"/>
          <w:szCs w:val="32"/>
          <w:highlight w:val="none"/>
          <w:lang w:val="en-US" w:eastAsia="zh-CN" w:bidi="ar"/>
        </w:rPr>
        <w:t>第十五条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highlight w:val="none"/>
          <w:lang w:val="en-US" w:eastAsia="zh-CN" w:bidi="ar"/>
        </w:rPr>
        <w:t>加强对中介服务的规范管理，推动中介服务机构公开服务指南，明确服务条件、流程、时限和收费标准等要素。</w:t>
      </w:r>
    </w:p>
    <w:p w14:paraId="07BEEB23">
      <w:pPr>
        <w:keepNext w:val="0"/>
        <w:keepLines w:val="0"/>
        <w:pageBreakBefore w:val="0"/>
        <w:widowControl w:val="0"/>
        <w:numPr>
          <w:ilvl w:val="0"/>
          <w:numId w:val="0"/>
        </w:numPr>
        <w:kinsoku/>
        <w:wordWrap/>
        <w:overflowPunct/>
        <w:topLinePunct w:val="0"/>
        <w:autoSpaceDE/>
        <w:autoSpaceDN/>
        <w:bidi w:val="0"/>
        <w:adjustRightInd w:val="0"/>
        <w:snapToGrid w:val="0"/>
        <w:spacing w:before="313" w:beforeLines="100" w:after="313" w:afterLines="100" w:line="570" w:lineRule="exact"/>
        <w:jc w:val="center"/>
        <w:textAlignment w:val="auto"/>
        <w:rPr>
          <w:rFonts w:hint="eastAsia" w:ascii="黑体" w:hAnsi="黑体" w:eastAsia="黑体" w:cs="黑体"/>
          <w:bCs/>
          <w:color w:val="auto"/>
          <w:kern w:val="0"/>
          <w:sz w:val="32"/>
          <w:szCs w:val="32"/>
          <w:lang w:val="en-US" w:eastAsia="zh-CN"/>
        </w:rPr>
      </w:pPr>
      <w:r>
        <w:rPr>
          <w:rFonts w:hint="eastAsia" w:ascii="黑体" w:hAnsi="黑体" w:eastAsia="黑体" w:cs="黑体"/>
          <w:bCs/>
          <w:color w:val="auto"/>
          <w:kern w:val="0"/>
          <w:sz w:val="32"/>
          <w:szCs w:val="32"/>
          <w:lang w:val="en-US" w:eastAsia="zh-CN"/>
        </w:rPr>
        <w:t>第四章  窗口管理</w:t>
      </w:r>
    </w:p>
    <w:p w14:paraId="7FC68FAD">
      <w:pPr>
        <w:pStyle w:val="7"/>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70" w:lineRule="exact"/>
        <w:ind w:left="0" w:leftChars="0" w:right="0" w:rightChars="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楷体_GB2312" w:hAnsi="楷体_GB2312" w:eastAsia="楷体_GB2312" w:cs="楷体_GB2312"/>
          <w:b w:val="0"/>
          <w:bCs/>
          <w:color w:val="auto"/>
          <w:kern w:val="0"/>
          <w:sz w:val="32"/>
          <w:szCs w:val="32"/>
          <w:highlight w:val="none"/>
          <w:lang w:val="en-US" w:eastAsia="zh-CN" w:bidi="ar"/>
        </w:rPr>
        <w:t>第十六条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sz w:val="32"/>
          <w:szCs w:val="32"/>
          <w:lang w:val="en" w:bidi="ar"/>
        </w:rPr>
        <w:t>政务服务中心</w:t>
      </w:r>
      <w:r>
        <w:rPr>
          <w:rFonts w:hint="eastAsia" w:ascii="仿宋" w:hAnsi="仿宋" w:eastAsia="仿宋" w:cs="仿宋"/>
          <w:bCs/>
          <w:color w:val="auto"/>
          <w:kern w:val="0"/>
          <w:sz w:val="32"/>
          <w:szCs w:val="32"/>
          <w:highlight w:val="none"/>
          <w:lang w:val="en-US" w:eastAsia="zh-CN" w:bidi="ar"/>
        </w:rPr>
        <w:t>应合理设置综合咨询、帮办代办、“办不成事”反映、投诉受理和政务公开等窗口。</w:t>
      </w:r>
    </w:p>
    <w:p w14:paraId="4E66934D">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Autospacing="0" w:afterAutospacing="0" w:line="570" w:lineRule="exact"/>
        <w:ind w:left="0" w:leftChars="0" w:right="0" w:rightChars="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楷体_GB2312" w:hAnsi="楷体_GB2312" w:eastAsia="楷体_GB2312" w:cs="楷体_GB2312"/>
          <w:b w:val="0"/>
          <w:bCs/>
          <w:color w:val="auto"/>
          <w:kern w:val="0"/>
          <w:sz w:val="32"/>
          <w:szCs w:val="32"/>
          <w:highlight w:val="none"/>
          <w:lang w:val="en-US" w:eastAsia="zh-CN" w:bidi="ar"/>
        </w:rPr>
        <w:t>第十七条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highlight w:val="none"/>
          <w:lang w:val="en-US" w:eastAsia="zh-CN" w:bidi="ar"/>
        </w:rPr>
        <w:t>有政务服务事项的区直及驻区单位（区人民政府批准不进驻的除外），应当在政务服务中心设置办事窗口，派驻工作人员。政务服务事项数量少或者办件数量少的单位，经区数据局审核同意，可以授权委托政务服务中心综合窗口预受理相关申请。</w:t>
      </w:r>
    </w:p>
    <w:p w14:paraId="3E14B48E">
      <w:pPr>
        <w:pStyle w:val="7"/>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70" w:lineRule="exact"/>
        <w:ind w:left="0" w:leftChars="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楷体_GB2312" w:hAnsi="楷体_GB2312" w:eastAsia="楷体_GB2312" w:cs="楷体_GB2312"/>
          <w:b w:val="0"/>
          <w:bCs/>
          <w:color w:val="auto"/>
          <w:kern w:val="0"/>
          <w:sz w:val="32"/>
          <w:szCs w:val="32"/>
          <w:highlight w:val="none"/>
          <w:lang w:val="en-US" w:eastAsia="zh-CN" w:bidi="ar"/>
        </w:rPr>
        <w:t>第十八条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highlight w:val="none"/>
          <w:lang w:val="en-US" w:eastAsia="zh-CN" w:bidi="ar"/>
        </w:rPr>
        <w:t>全面推进政务服务中心综合窗口建设，进驻政务服务中心的窗口单位在区数据局的统一安排下，按照无差别、分领域两种模式，实现综合窗口全覆盖。综合窗口应实现“一窗受理、综合服务”，逐步整合部门单设的办事窗口。</w:t>
      </w:r>
    </w:p>
    <w:p w14:paraId="4494CF51">
      <w:pPr>
        <w:pStyle w:val="7"/>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70" w:lineRule="exact"/>
        <w:ind w:left="0" w:leftChars="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楷体_GB2312" w:hAnsi="楷体_GB2312" w:eastAsia="楷体_GB2312" w:cs="楷体_GB2312"/>
          <w:b w:val="0"/>
          <w:bCs/>
          <w:color w:val="auto"/>
          <w:kern w:val="0"/>
          <w:sz w:val="32"/>
          <w:szCs w:val="32"/>
          <w:highlight w:val="none"/>
          <w:lang w:val="en-US" w:eastAsia="zh-CN" w:bidi="ar"/>
        </w:rPr>
        <w:t>第十九条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highlight w:val="none"/>
          <w:lang w:val="en-US" w:eastAsia="zh-CN" w:bidi="ar"/>
        </w:rPr>
        <w:t>政务服务中心按照便民高效的原则，综合考虑政务服务事项类型、办件量、办理时长、窗口负荷以及进驻人员数量等情况，合理配置窗口类别及数量、后台审批场所面积，保持窗口配置和业务受办理数量基本均衡，减少群众窗口排队等候时间。</w:t>
      </w:r>
    </w:p>
    <w:p w14:paraId="08FD041B">
      <w:pPr>
        <w:pStyle w:val="7"/>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70" w:lineRule="exact"/>
        <w:ind w:left="0" w:leftChars="0" w:right="0" w:rightChars="0" w:firstLine="640" w:firstLineChars="200"/>
        <w:jc w:val="both"/>
        <w:textAlignment w:val="auto"/>
        <w:rPr>
          <w:rFonts w:hint="eastAsia" w:ascii="仿宋" w:hAnsi="仿宋" w:eastAsia="仿宋" w:cs="仿宋"/>
          <w:bCs/>
          <w:color w:val="auto"/>
          <w:kern w:val="0"/>
          <w:sz w:val="32"/>
          <w:szCs w:val="32"/>
        </w:rPr>
      </w:pPr>
      <w:r>
        <w:rPr>
          <w:rFonts w:hint="eastAsia" w:ascii="楷体_GB2312" w:hAnsi="楷体_GB2312" w:eastAsia="楷体_GB2312" w:cs="楷体_GB2312"/>
          <w:b w:val="0"/>
          <w:bCs/>
          <w:color w:val="auto"/>
          <w:kern w:val="0"/>
          <w:sz w:val="32"/>
          <w:szCs w:val="32"/>
          <w:highlight w:val="none"/>
          <w:lang w:val="en-US" w:eastAsia="zh-CN" w:bidi="ar"/>
        </w:rPr>
        <w:t>第二十条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highlight w:val="none"/>
          <w:lang w:val="en-US" w:eastAsia="zh-CN" w:bidi="ar"/>
        </w:rPr>
        <w:t>政务服务中心窗口设置名称牌、工作牌等服务标识，做到标识清晰、醒目。</w:t>
      </w:r>
    </w:p>
    <w:p w14:paraId="0B6E27F1">
      <w:pPr>
        <w:keepNext w:val="0"/>
        <w:keepLines w:val="0"/>
        <w:pageBreakBefore w:val="0"/>
        <w:widowControl w:val="0"/>
        <w:numPr>
          <w:ilvl w:val="0"/>
          <w:numId w:val="0"/>
        </w:numPr>
        <w:kinsoku/>
        <w:wordWrap/>
        <w:overflowPunct/>
        <w:topLinePunct w:val="0"/>
        <w:autoSpaceDE/>
        <w:autoSpaceDN/>
        <w:bidi w:val="0"/>
        <w:adjustRightInd w:val="0"/>
        <w:snapToGrid w:val="0"/>
        <w:spacing w:before="313" w:beforeLines="100" w:after="313" w:afterLines="100" w:line="570" w:lineRule="exact"/>
        <w:jc w:val="center"/>
        <w:textAlignment w:val="auto"/>
        <w:rPr>
          <w:rFonts w:hint="eastAsia" w:ascii="黑体" w:hAnsi="黑体" w:eastAsia="黑体" w:cs="黑体"/>
          <w:bCs/>
          <w:color w:val="auto"/>
          <w:kern w:val="0"/>
          <w:sz w:val="32"/>
          <w:szCs w:val="32"/>
          <w:lang w:eastAsia="zh-CN"/>
        </w:rPr>
      </w:pPr>
      <w:r>
        <w:rPr>
          <w:rFonts w:hint="eastAsia" w:ascii="黑体" w:hAnsi="黑体" w:eastAsia="黑体" w:cs="黑体"/>
          <w:bCs/>
          <w:color w:val="auto"/>
          <w:kern w:val="0"/>
          <w:sz w:val="32"/>
          <w:szCs w:val="32"/>
          <w:lang w:eastAsia="zh-CN"/>
        </w:rPr>
        <w:t>第五章</w:t>
      </w:r>
      <w:r>
        <w:rPr>
          <w:rFonts w:hint="eastAsia" w:ascii="黑体" w:hAnsi="黑体" w:eastAsia="黑体" w:cs="黑体"/>
          <w:bCs/>
          <w:color w:val="auto"/>
          <w:kern w:val="0"/>
          <w:sz w:val="32"/>
          <w:szCs w:val="32"/>
          <w:lang w:val="en-US" w:eastAsia="zh-CN"/>
        </w:rPr>
        <w:t xml:space="preserve">  </w:t>
      </w:r>
      <w:r>
        <w:rPr>
          <w:rFonts w:hint="eastAsia" w:ascii="黑体" w:hAnsi="黑体" w:eastAsia="黑体" w:cs="黑体"/>
          <w:bCs/>
          <w:color w:val="auto"/>
          <w:kern w:val="0"/>
          <w:sz w:val="32"/>
          <w:szCs w:val="32"/>
          <w:lang w:eastAsia="zh-CN"/>
        </w:rPr>
        <w:t>人员</w:t>
      </w:r>
      <w:r>
        <w:rPr>
          <w:rFonts w:hint="eastAsia" w:ascii="黑体" w:hAnsi="黑体" w:eastAsia="黑体" w:cs="黑体"/>
          <w:bCs/>
          <w:color w:val="auto"/>
          <w:kern w:val="0"/>
          <w:sz w:val="32"/>
          <w:szCs w:val="32"/>
          <w:lang w:val="en-US" w:eastAsia="zh-CN"/>
        </w:rPr>
        <w:t>管理</w:t>
      </w:r>
    </w:p>
    <w:p w14:paraId="31E675A7">
      <w:pPr>
        <w:pStyle w:val="7"/>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70" w:lineRule="exact"/>
        <w:ind w:left="0" w:leftChars="0" w:right="0" w:rightChars="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楷体_GB2312" w:hAnsi="楷体_GB2312" w:eastAsia="楷体_GB2312" w:cs="楷体_GB2312"/>
          <w:b w:val="0"/>
          <w:bCs/>
          <w:color w:val="auto"/>
          <w:kern w:val="0"/>
          <w:sz w:val="32"/>
          <w:szCs w:val="32"/>
          <w:highlight w:val="none"/>
          <w:lang w:val="en-US" w:eastAsia="zh-CN" w:bidi="ar"/>
        </w:rPr>
        <w:t>第二十一条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sz w:val="32"/>
          <w:szCs w:val="32"/>
          <w:lang w:eastAsia="zh-CN"/>
        </w:rPr>
        <w:t>区直及驻区单位</w:t>
      </w:r>
      <w:r>
        <w:rPr>
          <w:rFonts w:hint="eastAsia" w:ascii="仿宋" w:hAnsi="仿宋" w:eastAsia="仿宋" w:cs="仿宋"/>
          <w:bCs/>
          <w:color w:val="auto"/>
          <w:sz w:val="32"/>
          <w:szCs w:val="32"/>
        </w:rPr>
        <w:t>应选派业务水平高、服务意识强的窗口工作人员和后台审批工作人员进驻</w:t>
      </w:r>
      <w:r>
        <w:rPr>
          <w:rFonts w:hint="eastAsia" w:ascii="仿宋" w:hAnsi="仿宋" w:eastAsia="仿宋" w:cs="仿宋"/>
          <w:bCs/>
          <w:color w:val="auto"/>
          <w:sz w:val="32"/>
          <w:szCs w:val="32"/>
          <w:lang w:val="en"/>
        </w:rPr>
        <w:t>政务服务中心</w:t>
      </w:r>
      <w:r>
        <w:rPr>
          <w:rFonts w:hint="eastAsia" w:ascii="仿宋" w:hAnsi="仿宋" w:eastAsia="仿宋" w:cs="仿宋"/>
          <w:bCs/>
          <w:color w:val="auto"/>
          <w:kern w:val="0"/>
          <w:sz w:val="32"/>
          <w:szCs w:val="32"/>
          <w:highlight w:val="none"/>
          <w:lang w:val="en-US" w:eastAsia="zh-CN" w:bidi="ar"/>
        </w:rPr>
        <w:t>。</w:t>
      </w:r>
    </w:p>
    <w:p w14:paraId="44D45F37">
      <w:pPr>
        <w:pStyle w:val="7"/>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70" w:lineRule="exact"/>
        <w:ind w:left="0" w:leftChars="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楷体_GB2312" w:hAnsi="楷体_GB2312" w:eastAsia="楷体_GB2312" w:cs="楷体_GB2312"/>
          <w:b w:val="0"/>
          <w:bCs/>
          <w:color w:val="auto"/>
          <w:kern w:val="0"/>
          <w:sz w:val="32"/>
          <w:szCs w:val="32"/>
          <w:highlight w:val="none"/>
          <w:lang w:val="en-US" w:eastAsia="zh-CN" w:bidi="ar"/>
        </w:rPr>
        <w:t>第二十二条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highlight w:val="none"/>
          <w:lang w:val="en-US" w:eastAsia="zh-CN" w:bidi="ar"/>
        </w:rPr>
        <w:t>窗口人员保持相对稳定，</w:t>
      </w:r>
      <w:r>
        <w:rPr>
          <w:rFonts w:hint="eastAsia" w:ascii="仿宋" w:hAnsi="仿宋" w:eastAsia="仿宋" w:cs="仿宋"/>
          <w:bCs/>
          <w:color w:val="auto"/>
          <w:sz w:val="32"/>
          <w:szCs w:val="32"/>
          <w:lang w:eastAsia="zh-CN"/>
        </w:rPr>
        <w:t>区直及驻区单位</w:t>
      </w:r>
      <w:r>
        <w:rPr>
          <w:rFonts w:hint="eastAsia" w:ascii="仿宋" w:hAnsi="仿宋" w:eastAsia="仿宋" w:cs="仿宋"/>
          <w:bCs/>
          <w:color w:val="auto"/>
          <w:kern w:val="0"/>
          <w:sz w:val="32"/>
          <w:szCs w:val="32"/>
          <w:highlight w:val="none"/>
          <w:lang w:val="en-US" w:eastAsia="zh-CN" w:bidi="ar"/>
        </w:rPr>
        <w:t>派驻到政务服务中心的人员，在窗口工作时间原则上不得少于2年</w:t>
      </w:r>
      <w:r>
        <w:rPr>
          <w:rFonts w:hint="eastAsia" w:ascii="仿宋" w:hAnsi="仿宋" w:eastAsia="仿宋" w:cs="仿宋"/>
          <w:bCs/>
          <w:color w:val="auto"/>
          <w:sz w:val="32"/>
          <w:szCs w:val="32"/>
        </w:rPr>
        <w:t>，期间不再承担本</w:t>
      </w:r>
      <w:r>
        <w:rPr>
          <w:rFonts w:hint="eastAsia" w:ascii="仿宋" w:hAnsi="仿宋" w:eastAsia="仿宋" w:cs="仿宋"/>
          <w:bCs/>
          <w:color w:val="auto"/>
          <w:sz w:val="32"/>
          <w:szCs w:val="32"/>
          <w:lang w:val="en-US" w:eastAsia="zh-CN"/>
        </w:rPr>
        <w:t>单位</w:t>
      </w:r>
      <w:r>
        <w:rPr>
          <w:rFonts w:hint="eastAsia" w:ascii="仿宋" w:hAnsi="仿宋" w:eastAsia="仿宋" w:cs="仿宋"/>
          <w:bCs/>
          <w:color w:val="auto"/>
          <w:sz w:val="32"/>
          <w:szCs w:val="32"/>
        </w:rPr>
        <w:t>其他工作</w:t>
      </w:r>
      <w:r>
        <w:rPr>
          <w:rFonts w:hint="eastAsia" w:ascii="仿宋" w:hAnsi="仿宋" w:eastAsia="仿宋" w:cs="仿宋"/>
          <w:bCs/>
          <w:color w:val="auto"/>
          <w:kern w:val="0"/>
          <w:sz w:val="32"/>
          <w:szCs w:val="32"/>
          <w:highlight w:val="none"/>
          <w:lang w:val="en-US" w:eastAsia="zh-CN" w:bidi="ar"/>
        </w:rPr>
        <w:t>；各单位选派到政务服务中心的人员不得随意调换，确需调换的，由相关单位出具调整意见，报区数据局备案，工作人员轮换和调整期间严禁出现工作脱节及空岗现象。对不适合窗口工作或不服从管理的人员，区数据局向所属单位说明原因、提出调换意见，相关单位应在10个工作日内进行书面答复。</w:t>
      </w:r>
    </w:p>
    <w:p w14:paraId="04E0F056">
      <w:pPr>
        <w:pStyle w:val="7"/>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70" w:lineRule="exact"/>
        <w:ind w:left="0" w:leftChars="0" w:firstLine="640" w:firstLineChars="200"/>
        <w:jc w:val="both"/>
        <w:textAlignment w:val="auto"/>
        <w:rPr>
          <w:rFonts w:hint="eastAsia" w:ascii="仿宋" w:hAnsi="仿宋" w:eastAsia="仿宋" w:cs="仿宋"/>
          <w:bCs/>
          <w:color w:val="auto"/>
          <w:sz w:val="32"/>
          <w:szCs w:val="32"/>
        </w:rPr>
      </w:pPr>
      <w:r>
        <w:rPr>
          <w:rFonts w:hint="eastAsia" w:ascii="楷体_GB2312" w:hAnsi="楷体_GB2312" w:eastAsia="楷体_GB2312" w:cs="楷体_GB2312"/>
          <w:b w:val="0"/>
          <w:bCs/>
          <w:color w:val="auto"/>
          <w:kern w:val="0"/>
          <w:sz w:val="32"/>
          <w:szCs w:val="32"/>
          <w:highlight w:val="none"/>
          <w:lang w:val="en-US" w:eastAsia="zh-CN" w:bidi="ar"/>
        </w:rPr>
        <w:t>第二十三条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highlight w:val="none"/>
          <w:lang w:val="en-US" w:eastAsia="zh-CN" w:bidi="ar"/>
        </w:rPr>
        <w:t>进驻政务服务中心的人员实行双重管理，其编制、职级、待遇等由派驻单位负责，日常管理、服务规范、考核评优等由</w:t>
      </w:r>
      <w:r>
        <w:rPr>
          <w:rFonts w:hint="eastAsia" w:ascii="仿宋" w:hAnsi="仿宋" w:eastAsia="仿宋" w:cs="仿宋"/>
          <w:bCs/>
          <w:color w:val="auto"/>
          <w:kern w:val="0"/>
          <w:sz w:val="32"/>
          <w:szCs w:val="32"/>
          <w:highlight w:val="none"/>
          <w:lang w:val="en" w:eastAsia="zh-CN" w:bidi="ar"/>
        </w:rPr>
        <w:t>区数据局</w:t>
      </w:r>
      <w:r>
        <w:rPr>
          <w:rFonts w:hint="eastAsia" w:ascii="仿宋" w:hAnsi="仿宋" w:eastAsia="仿宋" w:cs="仿宋"/>
          <w:bCs/>
          <w:color w:val="auto"/>
          <w:kern w:val="0"/>
          <w:sz w:val="32"/>
          <w:szCs w:val="32"/>
          <w:highlight w:val="none"/>
          <w:lang w:val="en-US" w:eastAsia="zh-CN" w:bidi="ar"/>
        </w:rPr>
        <w:t>负责。</w:t>
      </w:r>
      <w:r>
        <w:rPr>
          <w:rFonts w:hint="eastAsia" w:ascii="仿宋" w:hAnsi="仿宋" w:eastAsia="仿宋" w:cs="仿宋"/>
          <w:bCs/>
          <w:color w:val="auto"/>
          <w:sz w:val="32"/>
          <w:szCs w:val="32"/>
          <w:lang w:eastAsia="zh-CN"/>
        </w:rPr>
        <w:t>区直部门单位窗口工作人员的年度考核由区数据局负责。驻区部门单位窗口工作人员的年度考核由区数据局提出建议意见，并作为窗口工作人员年度考核的重要依据。</w:t>
      </w:r>
    </w:p>
    <w:p w14:paraId="3E9ED064">
      <w:pPr>
        <w:pStyle w:val="7"/>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70" w:lineRule="exact"/>
        <w:ind w:left="0" w:leftChars="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楷体_GB2312" w:hAnsi="楷体_GB2312" w:eastAsia="楷体_GB2312" w:cs="楷体_GB2312"/>
          <w:b w:val="0"/>
          <w:bCs/>
          <w:color w:val="auto"/>
          <w:kern w:val="0"/>
          <w:sz w:val="32"/>
          <w:szCs w:val="32"/>
          <w:highlight w:val="none"/>
          <w:lang w:val="en-US" w:eastAsia="zh-CN" w:bidi="ar"/>
        </w:rPr>
        <w:t>第二十四条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highlight w:val="none"/>
          <w:lang w:val="en" w:eastAsia="zh-CN" w:bidi="ar"/>
        </w:rPr>
        <w:t>政务服务</w:t>
      </w:r>
      <w:r>
        <w:rPr>
          <w:rFonts w:hint="eastAsia" w:ascii="仿宋" w:hAnsi="仿宋" w:eastAsia="仿宋" w:cs="仿宋"/>
          <w:bCs/>
          <w:color w:val="auto"/>
          <w:kern w:val="0"/>
          <w:sz w:val="32"/>
          <w:szCs w:val="32"/>
          <w:highlight w:val="none"/>
          <w:lang w:val="en-US" w:eastAsia="zh-CN" w:bidi="ar"/>
        </w:rPr>
        <w:t>中心综合窗口工作人员由</w:t>
      </w:r>
      <w:r>
        <w:rPr>
          <w:rFonts w:hint="eastAsia" w:ascii="仿宋" w:hAnsi="仿宋" w:eastAsia="仿宋" w:cs="仿宋"/>
          <w:bCs/>
          <w:color w:val="auto"/>
          <w:kern w:val="0"/>
          <w:sz w:val="32"/>
          <w:szCs w:val="32"/>
          <w:highlight w:val="none"/>
          <w:lang w:val="en" w:eastAsia="zh-CN" w:bidi="ar"/>
        </w:rPr>
        <w:t>区数据局</w:t>
      </w:r>
      <w:r>
        <w:rPr>
          <w:rFonts w:hint="eastAsia" w:ascii="仿宋" w:hAnsi="仿宋" w:eastAsia="仿宋" w:cs="仿宋"/>
          <w:bCs/>
          <w:color w:val="auto"/>
          <w:kern w:val="0"/>
          <w:sz w:val="32"/>
          <w:szCs w:val="32"/>
          <w:highlight w:val="none"/>
          <w:lang w:val="en-US" w:eastAsia="zh-CN" w:bidi="ar"/>
        </w:rPr>
        <w:t>统一配备。</w:t>
      </w:r>
    </w:p>
    <w:p w14:paraId="026EC354">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70" w:lineRule="exact"/>
        <w:ind w:left="0" w:leftChars="0" w:right="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楷体_GB2312" w:hAnsi="楷体_GB2312" w:eastAsia="楷体_GB2312" w:cs="楷体_GB2312"/>
          <w:b w:val="0"/>
          <w:bCs/>
          <w:color w:val="auto"/>
          <w:kern w:val="0"/>
          <w:sz w:val="32"/>
          <w:szCs w:val="32"/>
          <w:highlight w:val="none"/>
          <w:lang w:val="en-US" w:eastAsia="zh-CN" w:bidi="ar"/>
        </w:rPr>
        <w:t>第二十五条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highlight w:val="none"/>
          <w:lang w:val="en-US" w:eastAsia="zh-CN" w:bidi="ar"/>
        </w:rPr>
        <w:t>区数据局和进驻单位要建立健全培训、管理制度，不断提升政务服务人员服务意识、业务能力和办事效率。积极组织开展“窗口之星”“优秀首席事务代表”等评比竞赛活动。</w:t>
      </w:r>
    </w:p>
    <w:p w14:paraId="741817B9">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楷体_GB2312" w:hAnsi="楷体_GB2312" w:eastAsia="楷体_GB2312" w:cs="楷体_GB2312"/>
          <w:b w:val="0"/>
          <w:bCs/>
          <w:color w:val="auto"/>
          <w:kern w:val="0"/>
          <w:sz w:val="32"/>
          <w:szCs w:val="32"/>
          <w:highlight w:val="none"/>
          <w:lang w:val="en-US" w:eastAsia="zh-CN" w:bidi="ar"/>
        </w:rPr>
        <w:t>第二十六条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highlight w:val="none"/>
          <w:lang w:val="en" w:eastAsia="zh-CN" w:bidi="ar"/>
        </w:rPr>
        <w:t>政务服务大厅</w:t>
      </w:r>
      <w:r>
        <w:rPr>
          <w:rFonts w:hint="eastAsia" w:ascii="仿宋" w:hAnsi="仿宋" w:eastAsia="仿宋" w:cs="仿宋"/>
          <w:bCs/>
          <w:color w:val="auto"/>
          <w:kern w:val="0"/>
          <w:sz w:val="32"/>
          <w:szCs w:val="32"/>
          <w:highlight w:val="none"/>
          <w:lang w:val="en-US" w:eastAsia="zh-CN" w:bidi="ar"/>
        </w:rPr>
        <w:t>工作人员应着统一服装上岗，佩戴工作证（牌），使用规范服务用语，做到热情、周到服务。</w:t>
      </w:r>
    </w:p>
    <w:p w14:paraId="3FC9AF74">
      <w:pPr>
        <w:keepNext w:val="0"/>
        <w:keepLines w:val="0"/>
        <w:pageBreakBefore w:val="0"/>
        <w:widowControl w:val="0"/>
        <w:numPr>
          <w:ilvl w:val="0"/>
          <w:numId w:val="0"/>
        </w:numPr>
        <w:kinsoku/>
        <w:wordWrap/>
        <w:overflowPunct/>
        <w:topLinePunct w:val="0"/>
        <w:autoSpaceDE/>
        <w:autoSpaceDN/>
        <w:bidi w:val="0"/>
        <w:adjustRightInd w:val="0"/>
        <w:snapToGrid w:val="0"/>
        <w:spacing w:before="313" w:beforeLines="100" w:after="313" w:afterLines="100" w:line="570" w:lineRule="exact"/>
        <w:jc w:val="center"/>
        <w:textAlignment w:val="auto"/>
        <w:rPr>
          <w:rFonts w:hint="eastAsia" w:ascii="黑体" w:hAnsi="黑体" w:eastAsia="黑体" w:cs="黑体"/>
          <w:bCs/>
          <w:color w:val="auto"/>
          <w:kern w:val="0"/>
          <w:sz w:val="32"/>
          <w:szCs w:val="32"/>
          <w:lang w:eastAsia="zh-CN"/>
        </w:rPr>
      </w:pPr>
      <w:r>
        <w:rPr>
          <w:rFonts w:hint="eastAsia" w:ascii="黑体" w:hAnsi="黑体" w:eastAsia="黑体" w:cs="黑体"/>
          <w:bCs/>
          <w:color w:val="auto"/>
          <w:kern w:val="0"/>
          <w:sz w:val="32"/>
          <w:szCs w:val="32"/>
          <w:lang w:eastAsia="zh-CN"/>
        </w:rPr>
        <w:t>第六</w:t>
      </w:r>
      <w:r>
        <w:rPr>
          <w:rFonts w:hint="eastAsia" w:ascii="黑体" w:hAnsi="黑体" w:eastAsia="黑体" w:cs="黑体"/>
          <w:bCs/>
          <w:color w:val="auto"/>
          <w:kern w:val="0"/>
          <w:sz w:val="32"/>
          <w:szCs w:val="32"/>
          <w:lang w:val="en-US" w:eastAsia="zh-CN"/>
        </w:rPr>
        <w:t>章  运行</w:t>
      </w:r>
      <w:r>
        <w:rPr>
          <w:rFonts w:hint="eastAsia" w:ascii="黑体" w:hAnsi="黑体" w:eastAsia="黑体" w:cs="黑体"/>
          <w:bCs/>
          <w:color w:val="auto"/>
          <w:kern w:val="0"/>
          <w:sz w:val="32"/>
          <w:szCs w:val="32"/>
          <w:lang w:eastAsia="zh-CN"/>
        </w:rPr>
        <w:t>管理</w:t>
      </w:r>
    </w:p>
    <w:p w14:paraId="2F321961">
      <w:pPr>
        <w:pStyle w:val="7"/>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70" w:lineRule="exact"/>
        <w:ind w:left="0" w:leftChars="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楷体_GB2312" w:hAnsi="楷体_GB2312" w:eastAsia="楷体_GB2312" w:cs="楷体_GB2312"/>
          <w:b w:val="0"/>
          <w:bCs/>
          <w:color w:val="auto"/>
          <w:kern w:val="0"/>
          <w:sz w:val="32"/>
          <w:szCs w:val="32"/>
          <w:highlight w:val="none"/>
          <w:lang w:val="en-US" w:eastAsia="zh-CN" w:bidi="ar"/>
        </w:rPr>
        <w:t>第二十七条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highlight w:val="none"/>
          <w:lang w:val="en-US" w:eastAsia="zh-CN" w:bidi="ar"/>
        </w:rPr>
        <w:t>政务服务中心按照“前台综合受理、后台分类审批、综合窗口出件”的模式，建立统一规范的运行机制。</w:t>
      </w:r>
    </w:p>
    <w:p w14:paraId="6E93878E">
      <w:pPr>
        <w:pStyle w:val="7"/>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70" w:lineRule="exact"/>
        <w:ind w:left="0" w:leftChars="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楷体_GB2312" w:hAnsi="楷体_GB2312" w:eastAsia="楷体_GB2312" w:cs="楷体_GB2312"/>
          <w:b w:val="0"/>
          <w:bCs/>
          <w:color w:val="auto"/>
          <w:kern w:val="0"/>
          <w:sz w:val="32"/>
          <w:szCs w:val="32"/>
          <w:highlight w:val="none"/>
          <w:lang w:val="en" w:eastAsia="zh-CN" w:bidi="ar"/>
        </w:rPr>
        <w:t>第</w:t>
      </w:r>
      <w:r>
        <w:rPr>
          <w:rFonts w:hint="eastAsia" w:ascii="楷体_GB2312" w:hAnsi="楷体_GB2312" w:eastAsia="楷体_GB2312" w:cs="楷体_GB2312"/>
          <w:b w:val="0"/>
          <w:bCs/>
          <w:color w:val="auto"/>
          <w:kern w:val="0"/>
          <w:sz w:val="32"/>
          <w:szCs w:val="32"/>
          <w:highlight w:val="none"/>
          <w:lang w:val="en-US" w:eastAsia="zh-CN" w:bidi="ar"/>
        </w:rPr>
        <w:t>二十八</w:t>
      </w:r>
      <w:r>
        <w:rPr>
          <w:rFonts w:hint="eastAsia" w:ascii="楷体_GB2312" w:hAnsi="楷体_GB2312" w:eastAsia="楷体_GB2312" w:cs="楷体_GB2312"/>
          <w:b w:val="0"/>
          <w:bCs/>
          <w:color w:val="auto"/>
          <w:kern w:val="0"/>
          <w:sz w:val="32"/>
          <w:szCs w:val="32"/>
          <w:highlight w:val="none"/>
          <w:lang w:val="en" w:eastAsia="zh-CN" w:bidi="ar"/>
        </w:rPr>
        <w:t>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highlight w:val="none"/>
          <w:lang w:val="en-US" w:eastAsia="zh-CN" w:bidi="ar"/>
        </w:rPr>
        <w:t>实行部门业务综合授权的“首席事务代表”制度。按照“受办分离”模式，派驻单位对“首席事务代表”充分授权，推动更多政务服务事项在</w:t>
      </w:r>
      <w:r>
        <w:rPr>
          <w:rFonts w:hint="eastAsia" w:ascii="仿宋" w:hAnsi="仿宋" w:eastAsia="仿宋" w:cs="仿宋"/>
          <w:bCs/>
          <w:color w:val="auto"/>
          <w:kern w:val="0"/>
          <w:sz w:val="32"/>
          <w:szCs w:val="32"/>
          <w:highlight w:val="none"/>
          <w:lang w:val="en" w:eastAsia="zh-CN" w:bidi="ar"/>
        </w:rPr>
        <w:t>政务服务中心</w:t>
      </w:r>
      <w:r>
        <w:rPr>
          <w:rFonts w:hint="eastAsia" w:ascii="仿宋" w:hAnsi="仿宋" w:eastAsia="仿宋" w:cs="仿宋"/>
          <w:bCs/>
          <w:color w:val="auto"/>
          <w:kern w:val="0"/>
          <w:sz w:val="32"/>
          <w:szCs w:val="32"/>
          <w:highlight w:val="none"/>
          <w:lang w:val="en-US" w:eastAsia="zh-CN" w:bidi="ar"/>
        </w:rPr>
        <w:t>当场办理、简单事项即时办结。</w:t>
      </w:r>
    </w:p>
    <w:p w14:paraId="569F2397">
      <w:pPr>
        <w:pStyle w:val="7"/>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70" w:lineRule="exact"/>
        <w:ind w:left="0" w:leftChars="0" w:right="0" w:rightChars="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楷体_GB2312" w:hAnsi="楷体_GB2312" w:eastAsia="楷体_GB2312" w:cs="楷体_GB2312"/>
          <w:b w:val="0"/>
          <w:bCs/>
          <w:color w:val="auto"/>
          <w:kern w:val="0"/>
          <w:sz w:val="32"/>
          <w:szCs w:val="32"/>
          <w:highlight w:val="none"/>
          <w:lang w:val="en-US" w:eastAsia="zh-CN" w:bidi="ar"/>
        </w:rPr>
        <w:t>第二十九条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highlight w:val="none"/>
          <w:lang w:val="en-US" w:eastAsia="zh-CN" w:bidi="ar"/>
        </w:rPr>
        <w:t>推行联动办理机制。建立综合窗口与事项主管单位间的分办、转办、协办机制。综合窗口根据办件类别，通过政务服务统一受理平台分发至事项主管单位。事项主管单位应限时签收、按责转办，在规定时限完成现场勘验、技术审查、听证论证等审查程序，依法作出审批决定。事项主管单位应加强前后台业务协同，及时向窗口反馈办理结果、提供业务支持及咨询解答。</w:t>
      </w:r>
    </w:p>
    <w:p w14:paraId="047A7897">
      <w:pPr>
        <w:pStyle w:val="7"/>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70" w:lineRule="exact"/>
        <w:ind w:left="0" w:leftChars="0" w:right="0" w:rightChars="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仿宋" w:hAnsi="仿宋" w:eastAsia="仿宋" w:cs="仿宋"/>
          <w:bCs/>
          <w:color w:val="auto"/>
          <w:kern w:val="0"/>
          <w:sz w:val="32"/>
          <w:szCs w:val="32"/>
          <w:highlight w:val="none"/>
          <w:lang w:val="en-US" w:eastAsia="zh-CN" w:bidi="ar"/>
        </w:rPr>
        <w:t>推进各有关单位业务流程无缝衔接、集成办理，切实做到减材料、减环节、减时限、减跑动，坚决杜绝“两头受理”“体外循环”“隐性审批”等问题。</w:t>
      </w:r>
    </w:p>
    <w:p w14:paraId="3F9C402B">
      <w:pPr>
        <w:pStyle w:val="7"/>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70" w:lineRule="exact"/>
        <w:ind w:left="0" w:leftChars="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楷体_GB2312" w:hAnsi="楷体_GB2312" w:eastAsia="楷体_GB2312" w:cs="楷体_GB2312"/>
          <w:b w:val="0"/>
          <w:bCs/>
          <w:color w:val="auto"/>
          <w:kern w:val="0"/>
          <w:sz w:val="32"/>
          <w:szCs w:val="32"/>
          <w:highlight w:val="none"/>
          <w:lang w:val="en-US" w:eastAsia="zh-CN" w:bidi="ar"/>
        </w:rPr>
        <w:t xml:space="preserve">第三十条 </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highlight w:val="none"/>
          <w:lang w:val="en-US" w:eastAsia="zh-CN" w:bidi="ar"/>
        </w:rPr>
        <w:t>窗口工作人员严格执行首问负责、一次性告知、限时办结和AB岗等制度。优化前置服务，加强政务服务事项申报辅导。对现场勘验、技术审查、听证论证等程序实施清单管理，建立限时办结机制并向社会公布。</w:t>
      </w:r>
    </w:p>
    <w:p w14:paraId="64202AD9">
      <w:pPr>
        <w:pStyle w:val="7"/>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70" w:lineRule="exact"/>
        <w:ind w:left="0" w:leftChars="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楷体_GB2312" w:hAnsi="楷体_GB2312" w:eastAsia="楷体_GB2312" w:cs="楷体_GB2312"/>
          <w:b w:val="0"/>
          <w:bCs/>
          <w:color w:val="auto"/>
          <w:kern w:val="0"/>
          <w:sz w:val="32"/>
          <w:szCs w:val="32"/>
          <w:highlight w:val="none"/>
          <w:lang w:val="en-US" w:eastAsia="zh-CN" w:bidi="ar"/>
        </w:rPr>
        <w:t>第三十一条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highlight w:val="none"/>
          <w:lang w:val="en-US" w:eastAsia="zh-CN" w:bidi="ar"/>
        </w:rPr>
        <w:t>规范审批服务行为。依法依规办理政务服务事项，严格按照政务服务事项实施清单提供办事服务，不得额外增加或变相增加办理环节和申请材料。</w:t>
      </w:r>
    </w:p>
    <w:p w14:paraId="2814FAA3">
      <w:pPr>
        <w:pStyle w:val="7"/>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70" w:lineRule="exact"/>
        <w:ind w:left="0" w:leftChars="0" w:right="0" w:rightChars="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楷体_GB2312" w:hAnsi="楷体_GB2312" w:eastAsia="楷体_GB2312" w:cs="楷体_GB2312"/>
          <w:b w:val="0"/>
          <w:bCs/>
          <w:color w:val="auto"/>
          <w:kern w:val="0"/>
          <w:sz w:val="32"/>
          <w:szCs w:val="32"/>
          <w:highlight w:val="none"/>
          <w:lang w:val="en-US" w:eastAsia="zh-CN" w:bidi="ar"/>
        </w:rPr>
        <w:t>第三十二条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sz w:val="32"/>
          <w:szCs w:val="32"/>
          <w:lang w:bidi="ar"/>
        </w:rPr>
        <w:t>规</w:t>
      </w:r>
      <w:r>
        <w:rPr>
          <w:rFonts w:hint="eastAsia" w:ascii="仿宋" w:hAnsi="仿宋" w:eastAsia="仿宋" w:cs="仿宋"/>
          <w:bCs/>
          <w:color w:val="auto"/>
          <w:kern w:val="0"/>
          <w:sz w:val="32"/>
          <w:szCs w:val="32"/>
          <w:highlight w:val="none"/>
          <w:lang w:val="en-US" w:eastAsia="zh-CN" w:bidi="ar"/>
        </w:rPr>
        <w:t>范行政审批程序。进驻单位应依法开展业务咨询、受理、协调、审批、制证、送达等工作。</w:t>
      </w:r>
    </w:p>
    <w:p w14:paraId="1E5A4EDF">
      <w:pPr>
        <w:pStyle w:val="7"/>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70" w:lineRule="exact"/>
        <w:ind w:left="0" w:leftChars="0" w:right="0" w:rightChars="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仿宋" w:hAnsi="仿宋" w:eastAsia="仿宋" w:cs="仿宋"/>
          <w:bCs/>
          <w:color w:val="auto"/>
          <w:kern w:val="0"/>
          <w:sz w:val="32"/>
          <w:szCs w:val="32"/>
          <w:highlight w:val="none"/>
          <w:lang w:val="en-US" w:eastAsia="zh-CN" w:bidi="ar"/>
        </w:rPr>
        <w:t>申请人在窗口提交的申请材料齐全且符合法定形式的，应予以当场受理，窗口直接出具受理书面凭证。</w:t>
      </w:r>
    </w:p>
    <w:p w14:paraId="115A215E">
      <w:pPr>
        <w:pStyle w:val="7"/>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70" w:lineRule="exact"/>
        <w:ind w:left="0" w:leftChars="0" w:right="0" w:rightChars="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仿宋" w:hAnsi="仿宋" w:eastAsia="仿宋" w:cs="仿宋"/>
          <w:bCs/>
          <w:color w:val="auto"/>
          <w:kern w:val="0"/>
          <w:sz w:val="32"/>
          <w:szCs w:val="32"/>
          <w:highlight w:val="none"/>
          <w:lang w:val="en-US" w:eastAsia="zh-CN" w:bidi="ar"/>
        </w:rPr>
        <w:t>窗口根据审批意见，分别出具准予行政许可决定书和不予行政许可决定书，对准予的行政许可在承诺期限内制作并发放行政许可证。</w:t>
      </w:r>
    </w:p>
    <w:p w14:paraId="1EB3B766">
      <w:pPr>
        <w:pStyle w:val="7"/>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70" w:lineRule="exact"/>
        <w:ind w:left="0" w:leftChars="0" w:right="0" w:rightChars="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仿宋" w:hAnsi="仿宋" w:eastAsia="仿宋" w:cs="仿宋"/>
          <w:bCs/>
          <w:color w:val="auto"/>
          <w:kern w:val="0"/>
          <w:sz w:val="32"/>
          <w:szCs w:val="32"/>
          <w:highlight w:val="none"/>
          <w:lang w:val="en-US" w:eastAsia="zh-CN" w:bidi="ar"/>
        </w:rPr>
        <w:t>事项办结后，应规范存档，以便日常监管。</w:t>
      </w:r>
    </w:p>
    <w:p w14:paraId="32EA598C">
      <w:pPr>
        <w:keepNext w:val="0"/>
        <w:keepLines w:val="0"/>
        <w:pageBreakBefore w:val="0"/>
        <w:widowControl w:val="0"/>
        <w:tabs>
          <w:tab w:val="left" w:pos="774"/>
        </w:tabs>
        <w:kinsoku/>
        <w:wordWrap/>
        <w:overflowPunct/>
        <w:topLinePunct w:val="0"/>
        <w:autoSpaceDE/>
        <w:autoSpaceDN/>
        <w:bidi w:val="0"/>
        <w:adjustRightInd w:val="0"/>
        <w:snapToGrid w:val="0"/>
        <w:spacing w:line="570" w:lineRule="exact"/>
        <w:ind w:left="0" w:leftChars="0" w:firstLine="640" w:firstLineChars="200"/>
        <w:jc w:val="both"/>
        <w:textAlignment w:val="auto"/>
        <w:rPr>
          <w:rFonts w:hint="eastAsia" w:ascii="仿宋" w:hAnsi="仿宋" w:eastAsia="仿宋" w:cs="仿宋"/>
          <w:bCs/>
          <w:color w:val="auto"/>
          <w:sz w:val="32"/>
          <w:szCs w:val="32"/>
          <w:lang w:bidi="ar"/>
        </w:rPr>
      </w:pPr>
      <w:r>
        <w:rPr>
          <w:rFonts w:hint="eastAsia" w:ascii="楷体_GB2312" w:hAnsi="楷体_GB2312" w:eastAsia="楷体_GB2312" w:cs="楷体_GB2312"/>
          <w:b w:val="0"/>
          <w:bCs/>
          <w:color w:val="auto"/>
          <w:kern w:val="0"/>
          <w:sz w:val="32"/>
          <w:szCs w:val="32"/>
          <w:highlight w:val="none"/>
          <w:lang w:val="en-US" w:eastAsia="zh-CN" w:bidi="ar"/>
        </w:rPr>
        <w:t>第三十三条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sz w:val="32"/>
          <w:szCs w:val="32"/>
          <w:lang w:val="en"/>
        </w:rPr>
        <w:t>政务服务中心</w:t>
      </w:r>
      <w:r>
        <w:rPr>
          <w:rFonts w:hint="eastAsia" w:ascii="仿宋" w:hAnsi="仿宋" w:eastAsia="仿宋" w:cs="仿宋"/>
          <w:bCs/>
          <w:color w:val="auto"/>
          <w:sz w:val="32"/>
          <w:szCs w:val="32"/>
        </w:rPr>
        <w:t>应依法加强与具备资质的寄递企业的合作，降低企业和群众办事成本。</w:t>
      </w:r>
    </w:p>
    <w:p w14:paraId="79A8981D">
      <w:pPr>
        <w:keepNext w:val="0"/>
        <w:keepLines w:val="0"/>
        <w:pageBreakBefore w:val="0"/>
        <w:widowControl w:val="0"/>
        <w:tabs>
          <w:tab w:val="left" w:pos="864"/>
        </w:tabs>
        <w:kinsoku/>
        <w:wordWrap/>
        <w:overflowPunct/>
        <w:topLinePunct w:val="0"/>
        <w:autoSpaceDE/>
        <w:autoSpaceDN/>
        <w:bidi w:val="0"/>
        <w:adjustRightInd w:val="0"/>
        <w:snapToGrid w:val="0"/>
        <w:spacing w:line="570" w:lineRule="exact"/>
        <w:ind w:left="0" w:leftChars="0" w:firstLine="640" w:firstLineChars="200"/>
        <w:jc w:val="both"/>
        <w:textAlignment w:val="auto"/>
        <w:rPr>
          <w:rFonts w:hint="eastAsia" w:ascii="仿宋" w:hAnsi="仿宋" w:eastAsia="仿宋" w:cs="仿宋"/>
          <w:bCs/>
          <w:color w:val="auto"/>
          <w:kern w:val="0"/>
          <w:sz w:val="32"/>
          <w:szCs w:val="32"/>
          <w:lang w:bidi="ar"/>
        </w:rPr>
      </w:pPr>
      <w:r>
        <w:rPr>
          <w:rFonts w:hint="eastAsia" w:ascii="楷体_GB2312" w:hAnsi="楷体_GB2312" w:eastAsia="楷体_GB2312" w:cs="楷体_GB2312"/>
          <w:b w:val="0"/>
          <w:bCs/>
          <w:color w:val="auto"/>
          <w:kern w:val="0"/>
          <w:sz w:val="32"/>
          <w:szCs w:val="32"/>
          <w:highlight w:val="none"/>
          <w:lang w:val="en-US" w:eastAsia="zh-CN" w:bidi="ar"/>
        </w:rPr>
        <w:t>第三十四条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lang w:bidi="ar"/>
        </w:rPr>
        <w:t>规范行政审批中介服务。对作为行政审批受理条件的中介服务事项，实行标准化清单管理，全部入驻中介超市；根据工作需要，推进非行政审批中介服务入驻中介超市。</w:t>
      </w:r>
    </w:p>
    <w:p w14:paraId="4E77E933">
      <w:pPr>
        <w:keepNext w:val="0"/>
        <w:keepLines w:val="0"/>
        <w:pageBreakBefore w:val="0"/>
        <w:widowControl w:val="0"/>
        <w:tabs>
          <w:tab w:val="left" w:pos="864"/>
        </w:tabs>
        <w:kinsoku/>
        <w:wordWrap/>
        <w:overflowPunct/>
        <w:topLinePunct w:val="0"/>
        <w:autoSpaceDE/>
        <w:autoSpaceDN/>
        <w:bidi w:val="0"/>
        <w:adjustRightInd w:val="0"/>
        <w:snapToGrid w:val="0"/>
        <w:spacing w:line="570" w:lineRule="exact"/>
        <w:ind w:left="0" w:leftChars="0" w:firstLine="640" w:firstLineChars="200"/>
        <w:jc w:val="both"/>
        <w:textAlignment w:val="auto"/>
        <w:rPr>
          <w:rFonts w:hint="eastAsia" w:ascii="仿宋" w:hAnsi="仿宋" w:eastAsia="仿宋" w:cs="仿宋"/>
          <w:bCs/>
          <w:color w:val="auto"/>
          <w:kern w:val="0"/>
          <w:sz w:val="32"/>
          <w:szCs w:val="32"/>
          <w:lang w:bidi="ar"/>
        </w:rPr>
      </w:pPr>
      <w:r>
        <w:rPr>
          <w:rFonts w:hint="eastAsia" w:ascii="仿宋" w:hAnsi="仿宋" w:eastAsia="仿宋" w:cs="仿宋"/>
          <w:bCs/>
          <w:color w:val="auto"/>
          <w:kern w:val="0"/>
          <w:sz w:val="32"/>
          <w:szCs w:val="32"/>
          <w:lang w:bidi="ar"/>
        </w:rPr>
        <w:t>各有关部门不得强制企业选择特定中介服务机构。</w:t>
      </w:r>
    </w:p>
    <w:p w14:paraId="21F2F6C5">
      <w:pPr>
        <w:pStyle w:val="7"/>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70" w:lineRule="exact"/>
        <w:ind w:left="0" w:leftChars="0" w:right="0" w:rightChars="0" w:firstLine="640" w:firstLineChars="200"/>
        <w:jc w:val="both"/>
        <w:textAlignment w:val="auto"/>
        <w:rPr>
          <w:rFonts w:hint="eastAsia" w:ascii="仿宋" w:hAnsi="仿宋" w:eastAsia="仿宋" w:cs="仿宋"/>
          <w:bCs/>
          <w:color w:val="auto"/>
          <w:kern w:val="0"/>
          <w:sz w:val="32"/>
          <w:szCs w:val="32"/>
          <w:lang w:val="en-US" w:eastAsia="zh-CN" w:bidi="ar"/>
        </w:rPr>
      </w:pPr>
      <w:r>
        <w:rPr>
          <w:rFonts w:hint="eastAsia" w:ascii="楷体_GB2312" w:hAnsi="楷体_GB2312" w:eastAsia="楷体_GB2312" w:cs="楷体_GB2312"/>
          <w:b w:val="0"/>
          <w:bCs/>
          <w:color w:val="auto"/>
          <w:kern w:val="0"/>
          <w:sz w:val="32"/>
          <w:szCs w:val="32"/>
          <w:highlight w:val="none"/>
          <w:lang w:val="en-US" w:eastAsia="zh-CN" w:bidi="ar"/>
        </w:rPr>
        <w:t>第三十五条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lang w:val="en-US" w:eastAsia="zh-CN" w:bidi="ar"/>
        </w:rPr>
        <w:t>实行线上线下服务并行、融合办理，满足企业和群众的多样化办事需求。对已实现线上办理的事项，同步提供线下窗口办事服务，由企业和群众自主选择办理渠道。</w:t>
      </w:r>
    </w:p>
    <w:p w14:paraId="590AD4BF">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640" w:firstLineChars="200"/>
        <w:jc w:val="both"/>
        <w:textAlignment w:val="auto"/>
        <w:rPr>
          <w:rFonts w:hint="eastAsia" w:ascii="仿宋" w:hAnsi="仿宋" w:eastAsia="仿宋" w:cs="仿宋"/>
          <w:bCs/>
          <w:color w:val="auto"/>
          <w:kern w:val="0"/>
          <w:sz w:val="32"/>
          <w:szCs w:val="32"/>
          <w:lang w:bidi="ar"/>
        </w:rPr>
      </w:pPr>
      <w:r>
        <w:rPr>
          <w:rFonts w:hint="eastAsia" w:ascii="楷体_GB2312" w:hAnsi="楷体_GB2312" w:eastAsia="楷体_GB2312" w:cs="楷体_GB2312"/>
          <w:b w:val="0"/>
          <w:bCs/>
          <w:color w:val="auto"/>
          <w:kern w:val="0"/>
          <w:sz w:val="32"/>
          <w:szCs w:val="32"/>
          <w:highlight w:val="none"/>
          <w:lang w:val="en-US" w:eastAsia="zh-CN" w:bidi="ar"/>
        </w:rPr>
        <w:t>第三十六条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highlight w:val="none"/>
          <w:lang w:val="en-US" w:eastAsia="zh-CN" w:bidi="ar"/>
        </w:rPr>
        <w:t>大力推行政务服务事项集成化办理、“免证办”等服务方式。开设线上办事体验区，主动引导群众“网上办”“掌上办”。推行</w:t>
      </w:r>
      <w:r>
        <w:rPr>
          <w:rFonts w:hint="eastAsia" w:ascii="仿宋" w:hAnsi="仿宋" w:eastAsia="仿宋" w:cs="仿宋"/>
          <w:bCs/>
          <w:color w:val="auto"/>
          <w:kern w:val="0"/>
          <w:sz w:val="32"/>
          <w:szCs w:val="32"/>
          <w:lang w:bidi="ar"/>
        </w:rPr>
        <w:t xml:space="preserve">告知承诺制和容缺受理服务模式，提升智慧化精准化个性化服务水平。 </w:t>
      </w:r>
    </w:p>
    <w:p w14:paraId="582A2921">
      <w:pPr>
        <w:keepNext w:val="0"/>
        <w:keepLines w:val="0"/>
        <w:pageBreakBefore w:val="0"/>
        <w:widowControl w:val="0"/>
        <w:numPr>
          <w:ilvl w:val="0"/>
          <w:numId w:val="0"/>
        </w:numPr>
        <w:kinsoku/>
        <w:wordWrap/>
        <w:overflowPunct/>
        <w:topLinePunct w:val="0"/>
        <w:autoSpaceDE/>
        <w:autoSpaceDN/>
        <w:bidi w:val="0"/>
        <w:adjustRightInd w:val="0"/>
        <w:snapToGrid w:val="0"/>
        <w:spacing w:before="313" w:beforeLines="100" w:after="313" w:afterLines="100" w:line="570" w:lineRule="exact"/>
        <w:jc w:val="center"/>
        <w:textAlignment w:val="auto"/>
        <w:rPr>
          <w:rFonts w:hint="eastAsia" w:ascii="黑体" w:hAnsi="黑体" w:eastAsia="黑体" w:cs="黑体"/>
          <w:bCs/>
          <w:color w:val="auto"/>
          <w:kern w:val="0"/>
          <w:sz w:val="32"/>
          <w:szCs w:val="32"/>
          <w:lang w:eastAsia="zh-CN"/>
        </w:rPr>
      </w:pPr>
      <w:r>
        <w:rPr>
          <w:rFonts w:hint="eastAsia" w:ascii="黑体" w:hAnsi="黑体" w:eastAsia="黑体" w:cs="黑体"/>
          <w:bCs/>
          <w:color w:val="auto"/>
          <w:kern w:val="0"/>
          <w:sz w:val="32"/>
          <w:szCs w:val="32"/>
          <w:lang w:eastAsia="zh-CN"/>
        </w:rPr>
        <w:t>第七章　基层便民服务</w:t>
      </w:r>
    </w:p>
    <w:p w14:paraId="0AE9FC43">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640" w:firstLineChars="200"/>
        <w:jc w:val="both"/>
        <w:textAlignment w:val="auto"/>
        <w:rPr>
          <w:rFonts w:hint="eastAsia" w:ascii="仿宋" w:hAnsi="仿宋" w:eastAsia="仿宋" w:cs="仿宋"/>
          <w:bCs/>
          <w:color w:val="auto"/>
          <w:kern w:val="0"/>
          <w:sz w:val="32"/>
          <w:szCs w:val="32"/>
          <w:lang w:eastAsia="zh-CN" w:bidi="ar"/>
        </w:rPr>
      </w:pPr>
      <w:r>
        <w:rPr>
          <w:rFonts w:hint="eastAsia" w:ascii="楷体_GB2312" w:hAnsi="楷体_GB2312" w:eastAsia="楷体_GB2312" w:cs="楷体_GB2312"/>
          <w:b w:val="0"/>
          <w:bCs/>
          <w:color w:val="auto"/>
          <w:kern w:val="0"/>
          <w:sz w:val="32"/>
          <w:szCs w:val="32"/>
          <w:highlight w:val="none"/>
          <w:lang w:val="en-US" w:eastAsia="zh-CN" w:bidi="ar"/>
        </w:rPr>
        <w:t>第三十七条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lang w:eastAsia="zh-CN" w:bidi="ar"/>
        </w:rPr>
        <w:t>各</w:t>
      </w:r>
      <w:r>
        <w:rPr>
          <w:rFonts w:hint="eastAsia" w:ascii="仿宋" w:hAnsi="仿宋" w:eastAsia="仿宋" w:cs="仿宋"/>
          <w:bCs/>
          <w:color w:val="auto"/>
          <w:kern w:val="0"/>
          <w:sz w:val="32"/>
          <w:szCs w:val="32"/>
          <w:lang w:bidi="ar"/>
        </w:rPr>
        <w:t>乡镇（街道</w:t>
      </w:r>
      <w:r>
        <w:rPr>
          <w:rFonts w:hint="eastAsia" w:ascii="仿宋" w:hAnsi="仿宋" w:eastAsia="仿宋" w:cs="仿宋"/>
          <w:bCs/>
          <w:color w:val="auto"/>
          <w:kern w:val="0"/>
          <w:sz w:val="32"/>
          <w:szCs w:val="32"/>
          <w:lang w:eastAsia="zh-CN" w:bidi="ar"/>
        </w:rPr>
        <w:t>、</w:t>
      </w:r>
      <w:r>
        <w:rPr>
          <w:rFonts w:hint="eastAsia" w:ascii="仿宋" w:hAnsi="仿宋" w:eastAsia="仿宋" w:cs="仿宋"/>
          <w:bCs/>
          <w:color w:val="auto"/>
          <w:kern w:val="0"/>
          <w:sz w:val="32"/>
          <w:szCs w:val="32"/>
          <w:lang w:val="en-US" w:eastAsia="zh-CN" w:bidi="ar"/>
        </w:rPr>
        <w:t>园区</w:t>
      </w:r>
      <w:r>
        <w:rPr>
          <w:rFonts w:hint="eastAsia" w:ascii="仿宋" w:hAnsi="仿宋" w:eastAsia="仿宋" w:cs="仿宋"/>
          <w:bCs/>
          <w:color w:val="auto"/>
          <w:kern w:val="0"/>
          <w:sz w:val="32"/>
          <w:szCs w:val="32"/>
          <w:lang w:bidi="ar"/>
        </w:rPr>
        <w:t>）</w:t>
      </w:r>
      <w:r>
        <w:rPr>
          <w:rFonts w:hint="eastAsia" w:ascii="仿宋" w:hAnsi="仿宋" w:eastAsia="仿宋" w:cs="仿宋"/>
          <w:bCs/>
          <w:color w:val="auto"/>
          <w:kern w:val="0"/>
          <w:sz w:val="32"/>
          <w:szCs w:val="32"/>
          <w:lang w:eastAsia="zh-CN" w:bidi="ar"/>
        </w:rPr>
        <w:t>应</w:t>
      </w:r>
      <w:r>
        <w:rPr>
          <w:rFonts w:hint="eastAsia" w:ascii="仿宋" w:hAnsi="仿宋" w:eastAsia="仿宋" w:cs="仿宋"/>
          <w:bCs/>
          <w:color w:val="auto"/>
          <w:kern w:val="0"/>
          <w:sz w:val="32"/>
          <w:szCs w:val="32"/>
          <w:lang w:bidi="ar"/>
        </w:rPr>
        <w:t>整合相关资源，科学规划设置便民服务</w:t>
      </w:r>
      <w:r>
        <w:rPr>
          <w:rFonts w:hint="eastAsia" w:ascii="仿宋" w:hAnsi="仿宋" w:eastAsia="仿宋" w:cs="仿宋"/>
          <w:bCs/>
          <w:color w:val="auto"/>
          <w:kern w:val="0"/>
          <w:sz w:val="32"/>
          <w:szCs w:val="32"/>
          <w:lang w:eastAsia="zh-CN" w:bidi="ar"/>
        </w:rPr>
        <w:t>大厅（</w:t>
      </w:r>
      <w:r>
        <w:rPr>
          <w:rFonts w:hint="eastAsia" w:ascii="仿宋" w:hAnsi="仿宋" w:eastAsia="仿宋" w:cs="仿宋"/>
          <w:bCs/>
          <w:color w:val="auto"/>
          <w:kern w:val="0"/>
          <w:sz w:val="32"/>
          <w:szCs w:val="32"/>
          <w:lang w:bidi="ar"/>
        </w:rPr>
        <w:t>中心</w:t>
      </w:r>
      <w:r>
        <w:rPr>
          <w:rFonts w:hint="eastAsia" w:ascii="仿宋" w:hAnsi="仿宋" w:eastAsia="仿宋" w:cs="仿宋"/>
          <w:bCs/>
          <w:color w:val="auto"/>
          <w:kern w:val="0"/>
          <w:sz w:val="32"/>
          <w:szCs w:val="32"/>
          <w:lang w:eastAsia="zh-CN" w:bidi="ar"/>
        </w:rPr>
        <w:t>）</w:t>
      </w:r>
      <w:r>
        <w:rPr>
          <w:rFonts w:hint="eastAsia" w:ascii="仿宋" w:hAnsi="仿宋" w:eastAsia="仿宋" w:cs="仿宋"/>
          <w:bCs/>
          <w:color w:val="auto"/>
          <w:kern w:val="0"/>
          <w:sz w:val="32"/>
          <w:szCs w:val="32"/>
          <w:lang w:bidi="ar"/>
        </w:rPr>
        <w:t>，配备必要的服务设施、办公设备、保障设备和应急设备等</w:t>
      </w:r>
      <w:r>
        <w:rPr>
          <w:rFonts w:hint="eastAsia" w:ascii="仿宋" w:hAnsi="仿宋" w:eastAsia="仿宋" w:cs="仿宋"/>
          <w:bCs/>
          <w:color w:val="auto"/>
          <w:kern w:val="0"/>
          <w:sz w:val="32"/>
          <w:szCs w:val="32"/>
          <w:lang w:eastAsia="zh-CN" w:bidi="ar"/>
        </w:rPr>
        <w:t>，</w:t>
      </w:r>
      <w:r>
        <w:rPr>
          <w:rFonts w:hint="eastAsia" w:ascii="仿宋" w:hAnsi="仿宋" w:eastAsia="仿宋" w:cs="仿宋"/>
          <w:bCs/>
          <w:color w:val="auto"/>
          <w:kern w:val="0"/>
          <w:sz w:val="32"/>
          <w:szCs w:val="32"/>
          <w:lang w:bidi="ar"/>
        </w:rPr>
        <w:t>并将便民服务</w:t>
      </w:r>
      <w:r>
        <w:rPr>
          <w:rFonts w:hint="eastAsia" w:ascii="仿宋" w:hAnsi="仿宋" w:eastAsia="仿宋" w:cs="仿宋"/>
          <w:bCs/>
          <w:color w:val="auto"/>
          <w:kern w:val="0"/>
          <w:sz w:val="32"/>
          <w:szCs w:val="32"/>
          <w:lang w:eastAsia="zh-CN" w:bidi="ar"/>
        </w:rPr>
        <w:t>大厅（</w:t>
      </w:r>
      <w:r>
        <w:rPr>
          <w:rFonts w:hint="eastAsia" w:ascii="仿宋" w:hAnsi="仿宋" w:eastAsia="仿宋" w:cs="仿宋"/>
          <w:bCs/>
          <w:color w:val="auto"/>
          <w:kern w:val="0"/>
          <w:sz w:val="32"/>
          <w:szCs w:val="32"/>
          <w:lang w:bidi="ar"/>
        </w:rPr>
        <w:t>中心</w:t>
      </w:r>
      <w:r>
        <w:rPr>
          <w:rFonts w:hint="eastAsia" w:ascii="仿宋" w:hAnsi="仿宋" w:eastAsia="仿宋" w:cs="仿宋"/>
          <w:bCs/>
          <w:color w:val="auto"/>
          <w:kern w:val="0"/>
          <w:sz w:val="32"/>
          <w:szCs w:val="32"/>
          <w:lang w:eastAsia="zh-CN" w:bidi="ar"/>
        </w:rPr>
        <w:t>）</w:t>
      </w:r>
      <w:r>
        <w:rPr>
          <w:rFonts w:hint="eastAsia" w:ascii="仿宋" w:hAnsi="仿宋" w:eastAsia="仿宋" w:cs="仿宋"/>
          <w:bCs/>
          <w:color w:val="auto"/>
          <w:kern w:val="0"/>
          <w:sz w:val="32"/>
          <w:szCs w:val="32"/>
          <w:lang w:bidi="ar"/>
        </w:rPr>
        <w:t>纳入区</w:t>
      </w:r>
      <w:r>
        <w:rPr>
          <w:rFonts w:hint="eastAsia" w:ascii="仿宋" w:hAnsi="仿宋" w:eastAsia="仿宋" w:cs="仿宋"/>
          <w:bCs/>
          <w:color w:val="auto"/>
          <w:kern w:val="0"/>
          <w:sz w:val="32"/>
          <w:szCs w:val="32"/>
          <w:lang w:val="en" w:bidi="ar"/>
        </w:rPr>
        <w:t>政务服务中心</w:t>
      </w:r>
      <w:r>
        <w:rPr>
          <w:rFonts w:hint="eastAsia" w:ascii="仿宋" w:hAnsi="仿宋" w:eastAsia="仿宋" w:cs="仿宋"/>
          <w:bCs/>
          <w:color w:val="auto"/>
          <w:kern w:val="0"/>
          <w:sz w:val="32"/>
          <w:szCs w:val="32"/>
          <w:lang w:bidi="ar"/>
        </w:rPr>
        <w:t>一体化管理。</w:t>
      </w:r>
    </w:p>
    <w:p w14:paraId="42528F43">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640" w:firstLineChars="200"/>
        <w:jc w:val="both"/>
        <w:textAlignment w:val="auto"/>
        <w:rPr>
          <w:rFonts w:hint="eastAsia" w:ascii="仿宋" w:hAnsi="仿宋" w:eastAsia="仿宋" w:cs="仿宋"/>
          <w:bCs/>
          <w:color w:val="auto"/>
          <w:kern w:val="0"/>
          <w:sz w:val="32"/>
          <w:szCs w:val="32"/>
          <w:lang w:bidi="ar"/>
        </w:rPr>
      </w:pPr>
      <w:r>
        <w:rPr>
          <w:rFonts w:hint="eastAsia" w:ascii="楷体_GB2312" w:hAnsi="楷体_GB2312" w:eastAsia="楷体_GB2312" w:cs="楷体_GB2312"/>
          <w:b w:val="0"/>
          <w:bCs/>
          <w:color w:val="auto"/>
          <w:kern w:val="0"/>
          <w:sz w:val="32"/>
          <w:szCs w:val="32"/>
          <w:highlight w:val="none"/>
          <w:lang w:val="en-US" w:eastAsia="zh-CN" w:bidi="ar"/>
        </w:rPr>
        <w:t>第三十八条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lang w:eastAsia="zh-CN" w:bidi="ar"/>
        </w:rPr>
        <w:t>各</w:t>
      </w:r>
      <w:r>
        <w:rPr>
          <w:rFonts w:hint="eastAsia" w:ascii="仿宋" w:hAnsi="仿宋" w:eastAsia="仿宋" w:cs="仿宋"/>
          <w:bCs/>
          <w:color w:val="auto"/>
          <w:kern w:val="0"/>
          <w:sz w:val="32"/>
          <w:szCs w:val="32"/>
          <w:lang w:bidi="ar"/>
        </w:rPr>
        <w:t>乡镇（街道</w:t>
      </w:r>
      <w:r>
        <w:rPr>
          <w:rFonts w:hint="eastAsia" w:ascii="仿宋" w:hAnsi="仿宋" w:eastAsia="仿宋" w:cs="仿宋"/>
          <w:bCs/>
          <w:color w:val="auto"/>
          <w:kern w:val="0"/>
          <w:sz w:val="32"/>
          <w:szCs w:val="32"/>
          <w:lang w:eastAsia="zh-CN" w:bidi="ar"/>
        </w:rPr>
        <w:t>、</w:t>
      </w:r>
      <w:r>
        <w:rPr>
          <w:rFonts w:hint="eastAsia" w:ascii="仿宋" w:hAnsi="仿宋" w:eastAsia="仿宋" w:cs="仿宋"/>
          <w:bCs/>
          <w:color w:val="auto"/>
          <w:kern w:val="0"/>
          <w:sz w:val="32"/>
          <w:szCs w:val="32"/>
          <w:lang w:val="en-US" w:eastAsia="zh-CN" w:bidi="ar"/>
        </w:rPr>
        <w:t>园区</w:t>
      </w:r>
      <w:r>
        <w:rPr>
          <w:rFonts w:hint="eastAsia" w:ascii="仿宋" w:hAnsi="仿宋" w:eastAsia="仿宋" w:cs="仿宋"/>
          <w:bCs/>
          <w:color w:val="auto"/>
          <w:kern w:val="0"/>
          <w:sz w:val="32"/>
          <w:szCs w:val="32"/>
          <w:lang w:bidi="ar"/>
        </w:rPr>
        <w:t>）应指导村（社区）整合利用现有各类公共服务资源，结合落实基层公共服务（一门式）全覆盖要求，在村民（居民）委员会办公地点设立便民服务站，配备必要的工作条件及服务设施，综合开展党务、村（居）务、政务公开以及政务服务、便民服务等，纳入区政务服务中心一体化管理。</w:t>
      </w:r>
    </w:p>
    <w:p w14:paraId="5350E152">
      <w:pPr>
        <w:pStyle w:val="7"/>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70" w:lineRule="exact"/>
        <w:ind w:left="0" w:leftChars="0" w:firstLine="640" w:firstLineChars="200"/>
        <w:jc w:val="both"/>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村（社区）便民服务站工作人员可从村</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rPr>
        <w:t>两委</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rPr>
        <w:t>成员、驻村干部</w:t>
      </w:r>
      <w:r>
        <w:rPr>
          <w:rFonts w:hint="eastAsia" w:ascii="仿宋" w:hAnsi="仿宋" w:eastAsia="仿宋" w:cs="仿宋"/>
          <w:bCs/>
          <w:color w:val="auto"/>
          <w:sz w:val="32"/>
          <w:szCs w:val="32"/>
          <w:lang w:eastAsia="zh-CN"/>
        </w:rPr>
        <w:t>等</w:t>
      </w:r>
      <w:r>
        <w:rPr>
          <w:rFonts w:hint="eastAsia" w:ascii="仿宋" w:hAnsi="仿宋" w:eastAsia="仿宋" w:cs="仿宋"/>
          <w:bCs/>
          <w:color w:val="auto"/>
          <w:sz w:val="32"/>
          <w:szCs w:val="32"/>
        </w:rPr>
        <w:t>人员中统筹安排。</w:t>
      </w:r>
      <w:r>
        <w:rPr>
          <w:rFonts w:hint="eastAsia" w:ascii="仿宋" w:hAnsi="仿宋" w:eastAsia="仿宋" w:cs="仿宋"/>
          <w:bCs/>
          <w:color w:val="auto"/>
          <w:sz w:val="32"/>
          <w:szCs w:val="32"/>
          <w:lang w:val="en-US" w:eastAsia="zh-CN"/>
        </w:rPr>
        <w:t>各</w:t>
      </w:r>
      <w:r>
        <w:rPr>
          <w:rFonts w:hint="eastAsia" w:ascii="仿宋" w:hAnsi="仿宋" w:eastAsia="仿宋" w:cs="仿宋"/>
          <w:bCs/>
          <w:color w:val="auto"/>
          <w:kern w:val="0"/>
          <w:sz w:val="32"/>
          <w:szCs w:val="32"/>
          <w:lang w:bidi="ar"/>
        </w:rPr>
        <w:t>乡镇（街道</w:t>
      </w:r>
      <w:r>
        <w:rPr>
          <w:rFonts w:hint="eastAsia" w:ascii="仿宋" w:hAnsi="仿宋" w:eastAsia="仿宋" w:cs="仿宋"/>
          <w:bCs/>
          <w:color w:val="auto"/>
          <w:kern w:val="0"/>
          <w:sz w:val="32"/>
          <w:szCs w:val="32"/>
          <w:lang w:eastAsia="zh-CN" w:bidi="ar"/>
        </w:rPr>
        <w:t>、</w:t>
      </w:r>
      <w:r>
        <w:rPr>
          <w:rFonts w:hint="eastAsia" w:ascii="仿宋" w:hAnsi="仿宋" w:eastAsia="仿宋" w:cs="仿宋"/>
          <w:bCs/>
          <w:color w:val="auto"/>
          <w:kern w:val="0"/>
          <w:sz w:val="32"/>
          <w:szCs w:val="32"/>
          <w:lang w:val="en-US" w:eastAsia="zh-CN" w:bidi="ar"/>
        </w:rPr>
        <w:t>园区</w:t>
      </w:r>
      <w:r>
        <w:rPr>
          <w:rFonts w:hint="eastAsia" w:ascii="仿宋" w:hAnsi="仿宋" w:eastAsia="仿宋" w:cs="仿宋"/>
          <w:bCs/>
          <w:color w:val="auto"/>
          <w:kern w:val="0"/>
          <w:sz w:val="32"/>
          <w:szCs w:val="32"/>
          <w:lang w:bidi="ar"/>
        </w:rPr>
        <w:t>）</w:t>
      </w:r>
      <w:r>
        <w:rPr>
          <w:rFonts w:hint="eastAsia" w:ascii="仿宋" w:hAnsi="仿宋" w:eastAsia="仿宋" w:cs="仿宋"/>
          <w:bCs/>
          <w:color w:val="auto"/>
          <w:sz w:val="32"/>
          <w:szCs w:val="32"/>
        </w:rPr>
        <w:t>便民服务</w:t>
      </w:r>
      <w:r>
        <w:rPr>
          <w:rFonts w:hint="eastAsia" w:ascii="仿宋" w:hAnsi="仿宋" w:eastAsia="仿宋" w:cs="仿宋"/>
          <w:bCs/>
          <w:color w:val="auto"/>
          <w:sz w:val="32"/>
          <w:szCs w:val="32"/>
          <w:lang w:eastAsia="zh-CN"/>
        </w:rPr>
        <w:t>大厅（</w:t>
      </w:r>
      <w:r>
        <w:rPr>
          <w:rFonts w:hint="eastAsia" w:ascii="仿宋" w:hAnsi="仿宋" w:eastAsia="仿宋" w:cs="仿宋"/>
          <w:bCs/>
          <w:color w:val="auto"/>
          <w:sz w:val="32"/>
          <w:szCs w:val="32"/>
        </w:rPr>
        <w:t>中心</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rPr>
        <w:t>应加强对便民服务站的业务指导。</w:t>
      </w:r>
    </w:p>
    <w:p w14:paraId="1077FAFC">
      <w:pPr>
        <w:keepNext w:val="0"/>
        <w:keepLines w:val="0"/>
        <w:pageBreakBefore w:val="0"/>
        <w:widowControl w:val="0"/>
        <w:numPr>
          <w:ilvl w:val="0"/>
          <w:numId w:val="0"/>
        </w:numPr>
        <w:kinsoku/>
        <w:wordWrap/>
        <w:overflowPunct/>
        <w:topLinePunct w:val="0"/>
        <w:autoSpaceDE/>
        <w:autoSpaceDN/>
        <w:bidi w:val="0"/>
        <w:adjustRightInd w:val="0"/>
        <w:snapToGrid w:val="0"/>
        <w:spacing w:before="313" w:beforeLines="100" w:after="313" w:afterLines="100" w:line="570" w:lineRule="exact"/>
        <w:jc w:val="center"/>
        <w:textAlignment w:val="auto"/>
        <w:rPr>
          <w:rFonts w:hint="eastAsia" w:ascii="黑体" w:hAnsi="黑体" w:eastAsia="黑体" w:cs="黑体"/>
          <w:bCs/>
          <w:color w:val="auto"/>
          <w:kern w:val="0"/>
          <w:sz w:val="32"/>
          <w:szCs w:val="32"/>
          <w:lang w:eastAsia="zh-CN"/>
        </w:rPr>
      </w:pPr>
      <w:r>
        <w:rPr>
          <w:rFonts w:hint="eastAsia" w:ascii="黑体" w:hAnsi="黑体" w:eastAsia="黑体" w:cs="黑体"/>
          <w:bCs/>
          <w:color w:val="auto"/>
          <w:kern w:val="0"/>
          <w:sz w:val="32"/>
          <w:szCs w:val="32"/>
          <w:lang w:eastAsia="zh-CN"/>
        </w:rPr>
        <w:t>第八章</w:t>
      </w:r>
      <w:r>
        <w:rPr>
          <w:rFonts w:hint="eastAsia" w:ascii="黑体" w:hAnsi="黑体" w:eastAsia="黑体" w:cs="黑体"/>
          <w:bCs/>
          <w:color w:val="auto"/>
          <w:kern w:val="0"/>
          <w:sz w:val="32"/>
          <w:szCs w:val="32"/>
          <w:lang w:val="en-US" w:eastAsia="zh-CN"/>
        </w:rPr>
        <w:t xml:space="preserve">  </w:t>
      </w:r>
      <w:r>
        <w:rPr>
          <w:rFonts w:hint="eastAsia" w:ascii="黑体" w:hAnsi="黑体" w:eastAsia="黑体" w:cs="黑体"/>
          <w:bCs/>
          <w:color w:val="auto"/>
          <w:kern w:val="0"/>
          <w:sz w:val="32"/>
          <w:szCs w:val="32"/>
          <w:lang w:eastAsia="zh-CN"/>
        </w:rPr>
        <w:t>监督管理</w:t>
      </w:r>
    </w:p>
    <w:p w14:paraId="0F39E82E">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70" w:lineRule="exact"/>
        <w:ind w:left="0" w:leftChars="0" w:right="0" w:firstLine="640" w:firstLineChars="200"/>
        <w:jc w:val="both"/>
        <w:textAlignment w:val="auto"/>
        <w:rPr>
          <w:rFonts w:hint="eastAsia" w:ascii="仿宋" w:hAnsi="仿宋" w:eastAsia="仿宋" w:cs="仿宋"/>
          <w:bCs/>
          <w:color w:val="auto"/>
          <w:kern w:val="0"/>
          <w:sz w:val="32"/>
          <w:szCs w:val="32"/>
          <w:lang w:val="en-US" w:eastAsia="zh-CN" w:bidi="ar"/>
        </w:rPr>
      </w:pPr>
      <w:r>
        <w:rPr>
          <w:rFonts w:hint="eastAsia" w:ascii="楷体_GB2312" w:hAnsi="楷体_GB2312" w:eastAsia="楷体_GB2312" w:cs="楷体_GB2312"/>
          <w:b w:val="0"/>
          <w:bCs/>
          <w:color w:val="auto"/>
          <w:kern w:val="0"/>
          <w:sz w:val="32"/>
          <w:szCs w:val="32"/>
          <w:highlight w:val="none"/>
          <w:lang w:val="en-US" w:eastAsia="zh-CN" w:bidi="ar"/>
        </w:rPr>
        <w:t>第三十九条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lang w:val="en-US" w:eastAsia="zh-CN" w:bidi="ar"/>
        </w:rPr>
        <w:t>区数据局通过湖南省“互联网+政务服务”一体化平台行政效能电子监察系统、现场巡查、视频监控等方式，对各窗口政务服务事项进驻情况、行政效能、作风建设等情况进行监督检查，并将监督检查情况及时向派驻单位反馈。</w:t>
      </w:r>
    </w:p>
    <w:p w14:paraId="535A53AF">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70" w:lineRule="exact"/>
        <w:ind w:left="0" w:leftChars="0" w:right="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楷体_GB2312" w:hAnsi="楷体_GB2312" w:eastAsia="楷体_GB2312" w:cs="楷体_GB2312"/>
          <w:b w:val="0"/>
          <w:bCs/>
          <w:color w:val="auto"/>
          <w:kern w:val="0"/>
          <w:sz w:val="32"/>
          <w:szCs w:val="32"/>
          <w:highlight w:val="none"/>
          <w:lang w:val="en-US" w:eastAsia="zh-CN" w:bidi="ar"/>
        </w:rPr>
        <w:t>第四十条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highlight w:val="none"/>
          <w:lang w:val="en-US" w:eastAsia="zh-CN" w:bidi="ar"/>
        </w:rPr>
        <w:t>推动落实政务服务“好差评”制度，确保评价数据客观、真实，严格落实评价、整改、反馈、监督全流程衔接的政务服务评价机制。</w:t>
      </w:r>
    </w:p>
    <w:p w14:paraId="3C60E167">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70" w:lineRule="exact"/>
        <w:ind w:left="0" w:leftChars="0" w:right="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楷体_GB2312" w:hAnsi="楷体_GB2312" w:eastAsia="楷体_GB2312" w:cs="楷体_GB2312"/>
          <w:b w:val="0"/>
          <w:bCs/>
          <w:color w:val="auto"/>
          <w:kern w:val="0"/>
          <w:sz w:val="32"/>
          <w:szCs w:val="32"/>
          <w:highlight w:val="none"/>
          <w:lang w:val="en-US" w:eastAsia="zh-CN" w:bidi="ar"/>
        </w:rPr>
        <w:t>第四十一条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highlight w:val="none"/>
          <w:lang w:val="en-US" w:eastAsia="zh-CN" w:bidi="ar"/>
        </w:rPr>
        <w:t>实行考勤制度和请销假制度，考勤记录作为考评的重要依据之一。</w:t>
      </w:r>
    </w:p>
    <w:p w14:paraId="060BF44B">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70" w:lineRule="exact"/>
        <w:ind w:left="0" w:leftChars="0" w:right="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楷体_GB2312" w:hAnsi="楷体_GB2312" w:eastAsia="楷体_GB2312" w:cs="楷体_GB2312"/>
          <w:b w:val="0"/>
          <w:bCs/>
          <w:color w:val="auto"/>
          <w:kern w:val="0"/>
          <w:sz w:val="32"/>
          <w:szCs w:val="32"/>
          <w:highlight w:val="none"/>
          <w:lang w:val="en-US" w:eastAsia="zh-CN" w:bidi="ar"/>
        </w:rPr>
        <w:t>第四十二条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highlight w:val="none"/>
          <w:lang w:val="en-US" w:eastAsia="zh-CN" w:bidi="ar"/>
        </w:rPr>
        <w:t>对各相关单位政务服务事项进驻不到位、多头受理或出件、体外循环等违规行为由区数据局督促相关责任单位限期整改。</w:t>
      </w:r>
    </w:p>
    <w:p w14:paraId="4879D1AD">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70" w:lineRule="exact"/>
        <w:ind w:left="0" w:leftChars="0" w:right="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楷体_GB2312" w:hAnsi="楷体_GB2312" w:eastAsia="楷体_GB2312" w:cs="楷体_GB2312"/>
          <w:b w:val="0"/>
          <w:bCs/>
          <w:color w:val="auto"/>
          <w:kern w:val="0"/>
          <w:sz w:val="32"/>
          <w:szCs w:val="32"/>
          <w:highlight w:val="none"/>
          <w:lang w:val="en-US" w:eastAsia="zh-CN" w:bidi="ar"/>
        </w:rPr>
        <w:t>第四十三条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highlight w:val="none"/>
          <w:lang w:val="en-US" w:eastAsia="zh-CN" w:bidi="ar"/>
        </w:rPr>
        <w:t>推进“清廉大厅”建设，大力整治利用公共资源谋私贪腐行为及“怕、慢、假、庸、散”“吃拿卡要”“勾结黑中介”等作风和腐败问题。</w:t>
      </w:r>
    </w:p>
    <w:p w14:paraId="6037F43B">
      <w:pPr>
        <w:pStyle w:val="7"/>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0" w:lineRule="exact"/>
        <w:ind w:left="0" w:leftChars="0" w:right="0" w:rightChars="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仿宋" w:hAnsi="仿宋" w:eastAsia="仿宋" w:cs="仿宋"/>
          <w:bCs/>
          <w:color w:val="auto"/>
          <w:kern w:val="0"/>
          <w:sz w:val="32"/>
          <w:szCs w:val="32"/>
          <w:highlight w:val="none"/>
          <w:lang w:val="en-US" w:eastAsia="zh-CN" w:bidi="ar"/>
        </w:rPr>
        <w:t>对违反规章制度的政务服务人员，由区数据局批评教育、责令整改并通报派驻单位。情节严重的，由区数据局向派驻单位提出处理意见，由派驻单位予以处理；对涉嫌违法违纪的政务服务人员，移送有权机关依法依纪处理。</w:t>
      </w:r>
    </w:p>
    <w:p w14:paraId="26C8F9C3">
      <w:pPr>
        <w:keepNext w:val="0"/>
        <w:keepLines w:val="0"/>
        <w:pageBreakBefore w:val="0"/>
        <w:widowControl w:val="0"/>
        <w:numPr>
          <w:ilvl w:val="0"/>
          <w:numId w:val="0"/>
        </w:numPr>
        <w:kinsoku/>
        <w:wordWrap/>
        <w:overflowPunct/>
        <w:topLinePunct w:val="0"/>
        <w:autoSpaceDE/>
        <w:autoSpaceDN/>
        <w:bidi w:val="0"/>
        <w:adjustRightInd w:val="0"/>
        <w:snapToGrid w:val="0"/>
        <w:spacing w:before="313" w:beforeLines="100" w:after="313" w:afterLines="100" w:line="570" w:lineRule="exact"/>
        <w:jc w:val="center"/>
        <w:textAlignment w:val="auto"/>
        <w:rPr>
          <w:rFonts w:hint="eastAsia" w:ascii="黑体" w:hAnsi="黑体" w:eastAsia="黑体" w:cs="黑体"/>
          <w:bCs/>
          <w:color w:val="auto"/>
          <w:kern w:val="0"/>
          <w:sz w:val="32"/>
          <w:szCs w:val="32"/>
          <w:lang w:eastAsia="zh-CN"/>
        </w:rPr>
      </w:pPr>
      <w:r>
        <w:rPr>
          <w:rFonts w:hint="eastAsia" w:ascii="黑体" w:hAnsi="黑体" w:eastAsia="黑体" w:cs="黑体"/>
          <w:bCs/>
          <w:color w:val="auto"/>
          <w:kern w:val="0"/>
          <w:sz w:val="32"/>
          <w:szCs w:val="32"/>
          <w:lang w:eastAsia="zh-CN"/>
        </w:rPr>
        <w:t>第九章　保障措施</w:t>
      </w:r>
    </w:p>
    <w:p w14:paraId="2C087595">
      <w:pPr>
        <w:keepNext w:val="0"/>
        <w:keepLines w:val="0"/>
        <w:pageBreakBefore w:val="0"/>
        <w:widowControl w:val="0"/>
        <w:tabs>
          <w:tab w:val="left" w:pos="960"/>
        </w:tabs>
        <w:kinsoku/>
        <w:wordWrap/>
        <w:overflowPunct/>
        <w:topLinePunct w:val="0"/>
        <w:autoSpaceDE/>
        <w:autoSpaceDN/>
        <w:bidi w:val="0"/>
        <w:adjustRightInd w:val="0"/>
        <w:snapToGrid w:val="0"/>
        <w:spacing w:line="570" w:lineRule="exact"/>
        <w:ind w:left="0" w:leftChars="0" w:firstLine="640" w:firstLineChars="200"/>
        <w:jc w:val="both"/>
        <w:textAlignment w:val="auto"/>
        <w:rPr>
          <w:rFonts w:hint="eastAsia" w:ascii="仿宋" w:hAnsi="仿宋" w:eastAsia="仿宋" w:cs="仿宋"/>
          <w:bCs/>
          <w:color w:val="auto"/>
          <w:sz w:val="32"/>
          <w:szCs w:val="32"/>
          <w:lang w:bidi="ar"/>
        </w:rPr>
      </w:pPr>
      <w:r>
        <w:rPr>
          <w:rFonts w:hint="eastAsia" w:ascii="楷体_GB2312" w:hAnsi="楷体_GB2312" w:eastAsia="楷体_GB2312" w:cs="楷体_GB2312"/>
          <w:b w:val="0"/>
          <w:bCs/>
          <w:color w:val="auto"/>
          <w:kern w:val="0"/>
          <w:sz w:val="32"/>
          <w:szCs w:val="32"/>
          <w:highlight w:val="none"/>
          <w:lang w:val="en-US" w:eastAsia="zh-CN" w:bidi="ar"/>
        </w:rPr>
        <w:t>第四十四条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sz w:val="32"/>
          <w:szCs w:val="32"/>
          <w:lang w:eastAsia="zh-CN" w:bidi="ar"/>
        </w:rPr>
        <w:t>区</w:t>
      </w:r>
      <w:r>
        <w:rPr>
          <w:rFonts w:hint="eastAsia" w:ascii="仿宋" w:hAnsi="仿宋" w:eastAsia="仿宋" w:cs="仿宋"/>
          <w:bCs/>
          <w:color w:val="auto"/>
          <w:sz w:val="32"/>
          <w:szCs w:val="32"/>
          <w:lang w:bidi="ar"/>
        </w:rPr>
        <w:t>人民政府负责统筹</w:t>
      </w:r>
      <w:r>
        <w:rPr>
          <w:rFonts w:hint="eastAsia" w:ascii="仿宋" w:hAnsi="仿宋" w:eastAsia="仿宋" w:cs="仿宋"/>
          <w:bCs/>
          <w:color w:val="auto"/>
          <w:sz w:val="32"/>
          <w:szCs w:val="32"/>
          <w:lang w:eastAsia="zh-CN" w:bidi="ar"/>
        </w:rPr>
        <w:t>区级</w:t>
      </w:r>
      <w:r>
        <w:rPr>
          <w:rFonts w:hint="eastAsia" w:ascii="仿宋" w:hAnsi="仿宋" w:eastAsia="仿宋" w:cs="仿宋"/>
          <w:bCs/>
          <w:color w:val="auto"/>
          <w:sz w:val="32"/>
          <w:szCs w:val="32"/>
          <w:lang w:val="en" w:bidi="ar"/>
        </w:rPr>
        <w:t>政务服务中心</w:t>
      </w:r>
      <w:r>
        <w:rPr>
          <w:rFonts w:hint="eastAsia" w:ascii="仿宋" w:hAnsi="仿宋" w:eastAsia="仿宋" w:cs="仿宋"/>
          <w:bCs/>
          <w:color w:val="auto"/>
          <w:sz w:val="32"/>
          <w:szCs w:val="32"/>
          <w:lang w:bidi="ar"/>
        </w:rPr>
        <w:t>建设涉及的人员、场所、技术、经费等相关保障</w:t>
      </w:r>
      <w:r>
        <w:rPr>
          <w:rFonts w:hint="eastAsia" w:ascii="仿宋" w:hAnsi="仿宋" w:eastAsia="仿宋" w:cs="仿宋"/>
          <w:bCs/>
          <w:color w:val="auto"/>
          <w:sz w:val="32"/>
          <w:szCs w:val="32"/>
          <w:lang w:val="en-US" w:eastAsia="zh-CN" w:bidi="ar"/>
        </w:rPr>
        <w:t>工作</w:t>
      </w:r>
      <w:r>
        <w:rPr>
          <w:rFonts w:hint="eastAsia" w:ascii="仿宋" w:hAnsi="仿宋" w:eastAsia="仿宋" w:cs="仿宋"/>
          <w:bCs/>
          <w:color w:val="auto"/>
          <w:sz w:val="32"/>
          <w:szCs w:val="32"/>
          <w:lang w:bidi="ar"/>
        </w:rPr>
        <w:t>，推动解决有关重大问题，确保</w:t>
      </w:r>
      <w:r>
        <w:rPr>
          <w:rFonts w:hint="eastAsia" w:ascii="仿宋" w:hAnsi="仿宋" w:eastAsia="仿宋" w:cs="仿宋"/>
          <w:bCs/>
          <w:color w:val="auto"/>
          <w:sz w:val="32"/>
          <w:szCs w:val="32"/>
          <w:lang w:val="en" w:bidi="ar"/>
        </w:rPr>
        <w:t>政务服务中心</w:t>
      </w:r>
      <w:r>
        <w:rPr>
          <w:rFonts w:hint="eastAsia" w:ascii="仿宋" w:hAnsi="仿宋" w:eastAsia="仿宋" w:cs="仿宋"/>
          <w:bCs/>
          <w:color w:val="auto"/>
          <w:sz w:val="32"/>
          <w:szCs w:val="32"/>
          <w:lang w:bidi="ar"/>
        </w:rPr>
        <w:t>正常</w:t>
      </w:r>
      <w:r>
        <w:rPr>
          <w:rFonts w:hint="eastAsia" w:ascii="仿宋" w:hAnsi="仿宋" w:eastAsia="仿宋" w:cs="仿宋"/>
          <w:bCs/>
          <w:color w:val="auto"/>
          <w:sz w:val="32"/>
          <w:szCs w:val="32"/>
          <w:lang w:val="en-US" w:eastAsia="zh-CN" w:bidi="ar"/>
        </w:rPr>
        <w:t>运转</w:t>
      </w:r>
      <w:r>
        <w:rPr>
          <w:rFonts w:hint="eastAsia" w:ascii="仿宋" w:hAnsi="仿宋" w:eastAsia="仿宋" w:cs="仿宋"/>
          <w:bCs/>
          <w:color w:val="auto"/>
          <w:sz w:val="32"/>
          <w:szCs w:val="32"/>
          <w:lang w:bidi="ar"/>
        </w:rPr>
        <w:t>。</w:t>
      </w:r>
    </w:p>
    <w:p w14:paraId="023F5F09">
      <w:pPr>
        <w:pStyle w:val="7"/>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70" w:lineRule="exact"/>
        <w:ind w:left="0" w:leftChars="0" w:firstLine="640" w:firstLineChars="200"/>
        <w:jc w:val="both"/>
        <w:textAlignment w:val="auto"/>
        <w:rPr>
          <w:rFonts w:hint="eastAsia" w:ascii="仿宋" w:hAnsi="仿宋" w:eastAsia="仿宋" w:cs="仿宋"/>
          <w:bCs/>
          <w:color w:val="auto"/>
          <w:sz w:val="32"/>
          <w:szCs w:val="32"/>
        </w:rPr>
      </w:pPr>
      <w:r>
        <w:rPr>
          <w:rFonts w:hint="eastAsia" w:ascii="楷体_GB2312" w:hAnsi="楷体_GB2312" w:eastAsia="楷体_GB2312" w:cs="楷体_GB2312"/>
          <w:b w:val="0"/>
          <w:bCs/>
          <w:color w:val="auto"/>
          <w:kern w:val="0"/>
          <w:sz w:val="32"/>
          <w:szCs w:val="32"/>
          <w:highlight w:val="none"/>
          <w:lang w:val="en-US" w:eastAsia="zh-CN" w:bidi="ar"/>
        </w:rPr>
        <w:t>第四十五条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sz w:val="32"/>
          <w:szCs w:val="32"/>
          <w:lang w:eastAsia="zh-CN"/>
        </w:rPr>
        <w:t>区数据局</w:t>
      </w:r>
      <w:r>
        <w:rPr>
          <w:rFonts w:hint="eastAsia" w:ascii="仿宋" w:hAnsi="仿宋" w:eastAsia="仿宋" w:cs="仿宋"/>
          <w:bCs/>
          <w:color w:val="auto"/>
          <w:sz w:val="32"/>
          <w:szCs w:val="32"/>
        </w:rPr>
        <w:t>负责统筹管理</w:t>
      </w:r>
      <w:r>
        <w:rPr>
          <w:rFonts w:hint="eastAsia" w:ascii="仿宋" w:hAnsi="仿宋" w:eastAsia="仿宋" w:cs="仿宋"/>
          <w:bCs/>
          <w:color w:val="auto"/>
          <w:sz w:val="32"/>
          <w:szCs w:val="32"/>
          <w:lang w:eastAsia="zh-CN"/>
        </w:rPr>
        <w:t>区</w:t>
      </w:r>
      <w:r>
        <w:rPr>
          <w:rFonts w:hint="eastAsia" w:ascii="仿宋" w:hAnsi="仿宋" w:eastAsia="仿宋" w:cs="仿宋"/>
          <w:bCs/>
          <w:color w:val="auto"/>
          <w:sz w:val="32"/>
          <w:szCs w:val="32"/>
          <w:lang w:val="en-US" w:eastAsia="zh-CN"/>
        </w:rPr>
        <w:t>级</w:t>
      </w:r>
      <w:r>
        <w:rPr>
          <w:rFonts w:hint="eastAsia" w:ascii="仿宋" w:hAnsi="仿宋" w:eastAsia="仿宋" w:cs="仿宋"/>
          <w:bCs/>
          <w:color w:val="auto"/>
          <w:sz w:val="32"/>
          <w:szCs w:val="32"/>
          <w:lang w:val="en"/>
        </w:rPr>
        <w:t>政务服务中心</w:t>
      </w:r>
      <w:r>
        <w:rPr>
          <w:rFonts w:hint="eastAsia" w:ascii="仿宋" w:hAnsi="仿宋" w:eastAsia="仿宋" w:cs="仿宋"/>
          <w:bCs/>
          <w:color w:val="auto"/>
          <w:sz w:val="32"/>
          <w:szCs w:val="32"/>
        </w:rPr>
        <w:t>建设、政务服务平台建设、事项进驻、</w:t>
      </w:r>
      <w:r>
        <w:rPr>
          <w:rFonts w:hint="eastAsia" w:ascii="仿宋" w:hAnsi="仿宋" w:eastAsia="仿宋" w:cs="仿宋"/>
          <w:bCs/>
          <w:color w:val="auto"/>
          <w:sz w:val="32"/>
          <w:szCs w:val="32"/>
          <w:lang w:val="en"/>
        </w:rPr>
        <w:t>政务服务中心</w:t>
      </w:r>
      <w:r>
        <w:rPr>
          <w:rFonts w:hint="eastAsia" w:ascii="仿宋" w:hAnsi="仿宋" w:eastAsia="仿宋" w:cs="仿宋"/>
          <w:bCs/>
          <w:color w:val="auto"/>
          <w:sz w:val="32"/>
          <w:szCs w:val="32"/>
        </w:rPr>
        <w:t>运行与监督考评等工作，指导并监督</w:t>
      </w:r>
      <w:r>
        <w:rPr>
          <w:rFonts w:hint="eastAsia" w:ascii="仿宋" w:hAnsi="仿宋" w:eastAsia="仿宋" w:cs="仿宋"/>
          <w:bCs/>
          <w:color w:val="auto"/>
          <w:sz w:val="32"/>
          <w:szCs w:val="32"/>
          <w:lang w:eastAsia="zh-CN"/>
        </w:rPr>
        <w:t>乡镇（街道</w:t>
      </w:r>
      <w:r>
        <w:rPr>
          <w:rFonts w:hint="eastAsia" w:ascii="仿宋" w:hAnsi="仿宋" w:eastAsia="仿宋" w:cs="仿宋"/>
          <w:bCs/>
          <w:color w:val="auto"/>
          <w:kern w:val="0"/>
          <w:sz w:val="32"/>
          <w:szCs w:val="32"/>
          <w:lang w:eastAsia="zh-CN" w:bidi="ar"/>
        </w:rPr>
        <w:t>、</w:t>
      </w:r>
      <w:r>
        <w:rPr>
          <w:rFonts w:hint="eastAsia" w:ascii="仿宋" w:hAnsi="仿宋" w:eastAsia="仿宋" w:cs="仿宋"/>
          <w:bCs/>
          <w:color w:val="auto"/>
          <w:kern w:val="0"/>
          <w:sz w:val="32"/>
          <w:szCs w:val="32"/>
          <w:lang w:val="en-US" w:eastAsia="zh-CN" w:bidi="ar"/>
        </w:rPr>
        <w:t>园区</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lang w:bidi="ar"/>
        </w:rPr>
        <w:t>便民服务中心</w:t>
      </w:r>
      <w:r>
        <w:rPr>
          <w:rFonts w:hint="eastAsia" w:ascii="仿宋" w:hAnsi="仿宋" w:eastAsia="仿宋" w:cs="仿宋"/>
          <w:bCs/>
          <w:color w:val="auto"/>
          <w:sz w:val="32"/>
          <w:szCs w:val="32"/>
          <w:lang w:eastAsia="zh-CN" w:bidi="ar"/>
        </w:rPr>
        <w:t>（大厅）</w:t>
      </w:r>
      <w:r>
        <w:rPr>
          <w:rFonts w:hint="eastAsia" w:ascii="仿宋" w:hAnsi="仿宋" w:eastAsia="仿宋" w:cs="仿宋"/>
          <w:bCs/>
          <w:color w:val="auto"/>
          <w:sz w:val="32"/>
          <w:szCs w:val="32"/>
          <w:lang w:bidi="ar"/>
        </w:rPr>
        <w:t>、村（社区）便民服务站</w:t>
      </w:r>
      <w:r>
        <w:rPr>
          <w:rFonts w:hint="eastAsia" w:ascii="仿宋" w:hAnsi="仿宋" w:eastAsia="仿宋" w:cs="仿宋"/>
          <w:bCs/>
          <w:color w:val="auto"/>
          <w:sz w:val="32"/>
          <w:szCs w:val="32"/>
        </w:rPr>
        <w:t>工作，会同相关</w:t>
      </w:r>
      <w:r>
        <w:rPr>
          <w:rFonts w:hint="eastAsia" w:ascii="仿宋" w:hAnsi="仿宋" w:eastAsia="仿宋" w:cs="仿宋"/>
          <w:bCs/>
          <w:color w:val="auto"/>
          <w:sz w:val="32"/>
          <w:szCs w:val="32"/>
          <w:lang w:eastAsia="zh-CN"/>
        </w:rPr>
        <w:t>区直及驻区单位</w:t>
      </w:r>
      <w:r>
        <w:rPr>
          <w:rFonts w:hint="eastAsia" w:ascii="仿宋" w:hAnsi="仿宋" w:eastAsia="仿宋" w:cs="仿宋"/>
          <w:bCs/>
          <w:color w:val="auto"/>
          <w:sz w:val="32"/>
          <w:szCs w:val="32"/>
        </w:rPr>
        <w:t>开展业务指导、监督检查和效能评价，推动政务服务体系和能力建设发展。各相关</w:t>
      </w:r>
      <w:r>
        <w:rPr>
          <w:rFonts w:hint="eastAsia" w:ascii="仿宋" w:hAnsi="仿宋" w:eastAsia="仿宋" w:cs="仿宋"/>
          <w:bCs/>
          <w:color w:val="auto"/>
          <w:sz w:val="32"/>
          <w:szCs w:val="32"/>
          <w:lang w:eastAsia="zh-CN"/>
        </w:rPr>
        <w:t>单位</w:t>
      </w:r>
      <w:r>
        <w:rPr>
          <w:rFonts w:hint="eastAsia" w:ascii="仿宋" w:hAnsi="仿宋" w:eastAsia="仿宋" w:cs="仿宋"/>
          <w:bCs/>
          <w:color w:val="auto"/>
          <w:sz w:val="32"/>
          <w:szCs w:val="32"/>
        </w:rPr>
        <w:t>应密切合作，形成工作合力，强化责任落实，确保各项工作任务整体推进。</w:t>
      </w:r>
    </w:p>
    <w:p w14:paraId="30F42A74">
      <w:pPr>
        <w:keepNext w:val="0"/>
        <w:keepLines w:val="0"/>
        <w:pageBreakBefore w:val="0"/>
        <w:widowControl w:val="0"/>
        <w:numPr>
          <w:ilvl w:val="0"/>
          <w:numId w:val="0"/>
        </w:numPr>
        <w:kinsoku/>
        <w:wordWrap/>
        <w:overflowPunct/>
        <w:topLinePunct w:val="0"/>
        <w:autoSpaceDE/>
        <w:autoSpaceDN/>
        <w:bidi w:val="0"/>
        <w:adjustRightInd w:val="0"/>
        <w:snapToGrid w:val="0"/>
        <w:spacing w:before="313" w:beforeLines="100" w:after="313" w:afterLines="100" w:line="570" w:lineRule="exact"/>
        <w:jc w:val="center"/>
        <w:textAlignment w:val="auto"/>
        <w:rPr>
          <w:rFonts w:hint="eastAsia" w:ascii="黑体" w:hAnsi="黑体" w:eastAsia="黑体" w:cs="黑体"/>
          <w:bCs/>
          <w:color w:val="auto"/>
          <w:kern w:val="0"/>
          <w:sz w:val="32"/>
          <w:szCs w:val="32"/>
          <w:lang w:eastAsia="zh-CN"/>
        </w:rPr>
      </w:pPr>
      <w:r>
        <w:rPr>
          <w:rFonts w:hint="eastAsia" w:ascii="黑体" w:hAnsi="黑体" w:eastAsia="黑体" w:cs="黑体"/>
          <w:bCs/>
          <w:color w:val="auto"/>
          <w:kern w:val="0"/>
          <w:sz w:val="32"/>
          <w:szCs w:val="32"/>
          <w:lang w:eastAsia="zh-CN"/>
        </w:rPr>
        <w:t>第十章</w:t>
      </w:r>
      <w:r>
        <w:rPr>
          <w:rFonts w:hint="eastAsia" w:ascii="黑体" w:hAnsi="黑体" w:eastAsia="黑体" w:cs="黑体"/>
          <w:bCs/>
          <w:color w:val="auto"/>
          <w:kern w:val="0"/>
          <w:sz w:val="32"/>
          <w:szCs w:val="32"/>
          <w:lang w:val="en-US" w:eastAsia="zh-CN"/>
        </w:rPr>
        <w:t xml:space="preserve">  </w:t>
      </w:r>
      <w:r>
        <w:rPr>
          <w:rFonts w:hint="eastAsia" w:ascii="黑体" w:hAnsi="黑体" w:eastAsia="黑体" w:cs="黑体"/>
          <w:bCs/>
          <w:color w:val="auto"/>
          <w:kern w:val="0"/>
          <w:sz w:val="32"/>
          <w:szCs w:val="32"/>
          <w:lang w:eastAsia="zh-CN"/>
        </w:rPr>
        <w:t>其他</w:t>
      </w:r>
    </w:p>
    <w:p w14:paraId="3F5779E2">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0" w:lineRule="exact"/>
        <w:ind w:left="0" w:leftChars="0" w:right="0" w:firstLine="640" w:firstLineChars="200"/>
        <w:jc w:val="both"/>
        <w:textAlignment w:val="auto"/>
        <w:rPr>
          <w:rFonts w:hint="eastAsia" w:ascii="仿宋" w:hAnsi="仿宋" w:eastAsia="仿宋" w:cs="仿宋"/>
          <w:bCs/>
          <w:color w:val="auto"/>
          <w:sz w:val="32"/>
          <w:szCs w:val="32"/>
          <w:lang w:val="en-US" w:eastAsia="zh-CN"/>
        </w:rPr>
      </w:pPr>
      <w:r>
        <w:rPr>
          <w:rFonts w:hint="eastAsia" w:ascii="楷体_GB2312" w:hAnsi="楷体_GB2312" w:eastAsia="楷体_GB2312" w:cs="楷体_GB2312"/>
          <w:b w:val="0"/>
          <w:bCs/>
          <w:color w:val="auto"/>
          <w:kern w:val="0"/>
          <w:sz w:val="32"/>
          <w:szCs w:val="32"/>
          <w:highlight w:val="none"/>
          <w:lang w:val="en-US" w:eastAsia="zh-CN" w:bidi="ar"/>
        </w:rPr>
        <w:t>第四十六条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sz w:val="32"/>
          <w:szCs w:val="32"/>
          <w:lang w:val="en-US" w:eastAsia="zh-CN"/>
        </w:rPr>
        <w:t>区直部门单位设立的政务服务分厅参照本办法执行。</w:t>
      </w:r>
    </w:p>
    <w:p w14:paraId="264497AC">
      <w:pPr>
        <w:pStyle w:val="4"/>
        <w:keepNext w:val="0"/>
        <w:keepLines w:val="0"/>
        <w:pageBreakBefore w:val="0"/>
        <w:widowControl w:val="0"/>
        <w:kinsoku/>
        <w:wordWrap/>
        <w:overflowPunct/>
        <w:topLinePunct w:val="0"/>
        <w:autoSpaceDE/>
        <w:autoSpaceDN/>
        <w:bidi w:val="0"/>
        <w:spacing w:line="570" w:lineRule="exact"/>
        <w:ind w:left="0" w:leftChars="0" w:firstLine="640" w:firstLineChars="200"/>
        <w:jc w:val="both"/>
        <w:textAlignment w:val="auto"/>
        <w:rPr>
          <w:rFonts w:hint="eastAsia" w:ascii="仿宋" w:hAnsi="仿宋" w:eastAsia="仿宋" w:cs="仿宋"/>
          <w:bCs/>
          <w:color w:val="auto"/>
          <w:kern w:val="0"/>
          <w:sz w:val="32"/>
          <w:szCs w:val="32"/>
          <w:highlight w:val="none"/>
          <w:lang w:val="en-US" w:eastAsia="zh-CN" w:bidi="ar"/>
        </w:rPr>
      </w:pPr>
      <w:r>
        <w:rPr>
          <w:rFonts w:hint="eastAsia" w:ascii="楷体_GB2312" w:hAnsi="楷体_GB2312" w:eastAsia="楷体_GB2312" w:cs="楷体_GB2312"/>
          <w:b w:val="0"/>
          <w:bCs/>
          <w:color w:val="auto"/>
          <w:kern w:val="0"/>
          <w:sz w:val="32"/>
          <w:szCs w:val="32"/>
          <w:highlight w:val="none"/>
          <w:lang w:val="en-US" w:eastAsia="zh-CN" w:bidi="ar"/>
        </w:rPr>
        <w:t>第四十七条</w:t>
      </w:r>
      <w:r>
        <w:rPr>
          <w:rFonts w:hint="eastAsia" w:ascii="仿宋" w:hAnsi="仿宋" w:eastAsia="仿宋" w:cs="仿宋"/>
          <w:b/>
          <w:bCs w:val="0"/>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highlight w:val="none"/>
          <w:lang w:val="en-US" w:eastAsia="zh-CN" w:bidi="ar"/>
        </w:rPr>
        <w:t>本办法自印发之日起施行。</w:t>
      </w:r>
    </w:p>
    <w:p w14:paraId="3400EC1A">
      <w:pPr>
        <w:rPr>
          <w:rFonts w:hint="eastAsia" w:ascii="仿宋" w:hAnsi="仿宋" w:eastAsia="仿宋" w:cs="仿宋"/>
          <w:bCs/>
          <w:color w:val="auto"/>
          <w:kern w:val="0"/>
          <w:sz w:val="32"/>
          <w:szCs w:val="32"/>
          <w:highlight w:val="none"/>
          <w:lang w:val="en-US" w:eastAsia="zh-CN" w:bidi="ar"/>
        </w:rPr>
      </w:pPr>
      <w:r>
        <w:rPr>
          <w:rFonts w:hint="eastAsia" w:ascii="仿宋" w:hAnsi="仿宋" w:eastAsia="仿宋" w:cs="仿宋"/>
          <w:bCs/>
          <w:color w:val="auto"/>
          <w:kern w:val="0"/>
          <w:sz w:val="32"/>
          <w:szCs w:val="32"/>
          <w:highlight w:val="none"/>
          <w:lang w:val="en-US" w:eastAsia="zh-CN" w:bidi="ar"/>
        </w:rPr>
        <w:br w:type="page"/>
      </w:r>
    </w:p>
    <w:p w14:paraId="77DBE420">
      <w:pPr>
        <w:pStyle w:val="12"/>
        <w:ind w:left="0" w:leftChars="0" w:firstLine="0" w:firstLineChars="0"/>
      </w:pPr>
    </w:p>
    <w:p w14:paraId="613D1A45">
      <w:pPr>
        <w:pStyle w:val="12"/>
        <w:ind w:left="0" w:leftChars="0" w:firstLine="0" w:firstLineChars="0"/>
      </w:pPr>
    </w:p>
    <w:p w14:paraId="32FEF9D3">
      <w:pPr>
        <w:pStyle w:val="12"/>
        <w:ind w:left="0" w:leftChars="0" w:firstLine="0" w:firstLineChars="0"/>
      </w:pPr>
    </w:p>
    <w:p w14:paraId="3EC9A7C5">
      <w:pPr>
        <w:pStyle w:val="12"/>
        <w:ind w:left="0" w:leftChars="0" w:firstLine="0" w:firstLineChars="0"/>
      </w:pPr>
    </w:p>
    <w:p w14:paraId="0E758D18">
      <w:pPr>
        <w:pStyle w:val="12"/>
        <w:ind w:left="0" w:leftChars="0" w:firstLine="0" w:firstLineChars="0"/>
      </w:pPr>
    </w:p>
    <w:p w14:paraId="431E79A3">
      <w:pPr>
        <w:pStyle w:val="12"/>
        <w:ind w:left="0" w:leftChars="0" w:firstLine="0" w:firstLineChars="0"/>
      </w:pPr>
    </w:p>
    <w:p w14:paraId="4151E66C">
      <w:pPr>
        <w:pStyle w:val="12"/>
        <w:ind w:left="0" w:leftChars="0" w:firstLine="0" w:firstLineChars="0"/>
      </w:pPr>
    </w:p>
    <w:p w14:paraId="1D4FA53E">
      <w:pPr>
        <w:pStyle w:val="12"/>
        <w:ind w:left="0" w:leftChars="0" w:firstLine="0" w:firstLineChars="0"/>
      </w:pPr>
    </w:p>
    <w:p w14:paraId="7A1BCC7A">
      <w:pPr>
        <w:pStyle w:val="12"/>
        <w:ind w:left="0" w:leftChars="0" w:firstLine="0" w:firstLineChars="0"/>
      </w:pPr>
    </w:p>
    <w:p w14:paraId="2D5727BE">
      <w:pPr>
        <w:pStyle w:val="12"/>
        <w:ind w:left="0" w:leftChars="0" w:firstLine="0" w:firstLineChars="0"/>
      </w:pPr>
    </w:p>
    <w:p w14:paraId="6DE4AE0D">
      <w:pPr>
        <w:pStyle w:val="12"/>
        <w:ind w:left="0" w:leftChars="0" w:firstLine="0" w:firstLineChars="0"/>
      </w:pPr>
    </w:p>
    <w:p w14:paraId="5B83725E">
      <w:pPr>
        <w:pStyle w:val="12"/>
        <w:ind w:left="0" w:leftChars="0" w:firstLine="0" w:firstLineChars="0"/>
      </w:pPr>
    </w:p>
    <w:p w14:paraId="3FCF8C91">
      <w:pPr>
        <w:pStyle w:val="12"/>
        <w:ind w:left="0" w:leftChars="0" w:firstLine="0" w:firstLineChars="0"/>
      </w:pPr>
    </w:p>
    <w:p w14:paraId="7EB62804">
      <w:pPr>
        <w:pStyle w:val="12"/>
        <w:ind w:left="0" w:leftChars="0" w:firstLine="0" w:firstLineChars="0"/>
      </w:pPr>
    </w:p>
    <w:p w14:paraId="7E71EEDF">
      <w:pPr>
        <w:pStyle w:val="12"/>
        <w:ind w:left="0" w:leftChars="0" w:firstLine="0" w:firstLineChars="0"/>
      </w:pPr>
    </w:p>
    <w:p w14:paraId="225B25B2">
      <w:pPr>
        <w:pStyle w:val="12"/>
        <w:ind w:left="0" w:leftChars="0" w:firstLine="0" w:firstLineChars="0"/>
      </w:pPr>
    </w:p>
    <w:p w14:paraId="76509425">
      <w:pPr>
        <w:pStyle w:val="12"/>
        <w:ind w:left="0" w:leftChars="0" w:firstLine="0" w:firstLineChars="0"/>
      </w:pPr>
    </w:p>
    <w:p w14:paraId="320B52FD">
      <w:pPr>
        <w:pStyle w:val="12"/>
        <w:ind w:left="0" w:leftChars="0" w:firstLine="0" w:firstLineChars="0"/>
      </w:pPr>
    </w:p>
    <w:p w14:paraId="0E7E81CE">
      <w:pPr>
        <w:pStyle w:val="12"/>
        <w:ind w:left="0" w:leftChars="0" w:firstLine="0" w:firstLineChars="0"/>
      </w:pPr>
    </w:p>
    <w:p w14:paraId="185F10BB">
      <w:pPr>
        <w:pStyle w:val="12"/>
        <w:ind w:left="0" w:leftChars="0" w:firstLine="0" w:firstLineChars="0"/>
      </w:pPr>
    </w:p>
    <w:p w14:paraId="1096979A">
      <w:pPr>
        <w:pStyle w:val="12"/>
        <w:ind w:left="0" w:leftChars="0" w:firstLine="0" w:firstLineChars="0"/>
      </w:pPr>
    </w:p>
    <w:p w14:paraId="73759BE8">
      <w:pPr>
        <w:pStyle w:val="12"/>
        <w:ind w:left="0" w:leftChars="0" w:firstLine="0" w:firstLineChars="0"/>
      </w:pPr>
    </w:p>
    <w:p w14:paraId="053204C6">
      <w:pPr>
        <w:pStyle w:val="12"/>
        <w:ind w:left="0" w:leftChars="0" w:firstLine="0" w:firstLineChars="0"/>
      </w:pPr>
    </w:p>
    <w:p w14:paraId="770E766A">
      <w:pPr>
        <w:pStyle w:val="12"/>
        <w:ind w:left="0" w:leftChars="0" w:firstLine="0" w:firstLineChars="0"/>
      </w:pPr>
    </w:p>
    <w:p w14:paraId="04B58F9D">
      <w:pPr>
        <w:pStyle w:val="12"/>
        <w:ind w:left="0" w:leftChars="0" w:firstLine="0" w:firstLineChars="0"/>
      </w:pPr>
    </w:p>
    <w:p w14:paraId="0A3D2FE3">
      <w:pPr>
        <w:pStyle w:val="12"/>
        <w:ind w:left="0" w:leftChars="0" w:firstLine="0" w:firstLineChars="0"/>
      </w:pPr>
    </w:p>
    <w:p w14:paraId="1FEAEDE8">
      <w:pPr>
        <w:pStyle w:val="12"/>
        <w:ind w:left="0" w:leftChars="0" w:firstLine="0" w:firstLineChars="0"/>
      </w:pPr>
    </w:p>
    <w:p w14:paraId="4E29D774">
      <w:pPr>
        <w:pStyle w:val="12"/>
        <w:ind w:left="0" w:leftChars="0" w:firstLine="0" w:firstLineChars="0"/>
      </w:pPr>
    </w:p>
    <w:p w14:paraId="20FBC64B">
      <w:pPr>
        <w:pStyle w:val="12"/>
        <w:ind w:left="0" w:leftChars="0" w:firstLine="0" w:firstLineChars="0"/>
      </w:pPr>
    </w:p>
    <w:p w14:paraId="3A4692B7">
      <w:pPr>
        <w:pStyle w:val="12"/>
        <w:ind w:left="0" w:leftChars="0" w:firstLine="0" w:firstLineChars="0"/>
      </w:pPr>
    </w:p>
    <w:p w14:paraId="6C9B58E2">
      <w:pPr>
        <w:pStyle w:val="12"/>
        <w:ind w:left="0" w:leftChars="0" w:firstLine="0" w:firstLineChars="0"/>
      </w:pPr>
    </w:p>
    <w:p w14:paraId="1663AB0A">
      <w:pPr>
        <w:pStyle w:val="12"/>
        <w:ind w:left="0" w:leftChars="0" w:firstLine="0" w:firstLineChars="0"/>
      </w:pPr>
    </w:p>
    <w:p w14:paraId="0523B4A1">
      <w:pPr>
        <w:pStyle w:val="12"/>
        <w:ind w:left="0" w:leftChars="0" w:firstLine="0" w:firstLineChars="0"/>
      </w:pPr>
    </w:p>
    <w:p w14:paraId="1058AF6D">
      <w:pPr>
        <w:pStyle w:val="12"/>
        <w:ind w:left="0" w:leftChars="0" w:firstLine="0" w:firstLineChars="0"/>
      </w:pPr>
    </w:p>
    <w:p w14:paraId="5677C6BE">
      <w:pPr>
        <w:pStyle w:val="12"/>
        <w:ind w:left="0" w:leftChars="0" w:firstLine="0" w:firstLineChars="0"/>
      </w:pPr>
    </w:p>
    <w:p w14:paraId="7254C8B2">
      <w:pPr>
        <w:pStyle w:val="12"/>
        <w:keepNext w:val="0"/>
        <w:keepLines w:val="0"/>
        <w:pageBreakBefore w:val="0"/>
        <w:widowControl w:val="0"/>
        <w:kinsoku/>
        <w:wordWrap/>
        <w:overflowPunct/>
        <w:topLinePunct w:val="0"/>
        <w:autoSpaceDE/>
        <w:autoSpaceDN/>
        <w:bidi w:val="0"/>
        <w:adjustRightInd/>
        <w:snapToGrid/>
        <w:spacing w:line="140" w:lineRule="exact"/>
        <w:ind w:left="0" w:leftChars="0" w:firstLine="0" w:firstLineChars="0"/>
        <w:textAlignment w:val="auto"/>
        <w:rPr>
          <w:rFonts w:hint="eastAsia" w:ascii="仿宋" w:hAnsi="仿宋" w:eastAsia="仿宋"/>
        </w:rPr>
      </w:pPr>
    </w:p>
    <w:p w14:paraId="6D76C40B">
      <w:pPr>
        <w:keepNext w:val="0"/>
        <w:keepLines w:val="0"/>
        <w:pageBreakBefore w:val="0"/>
        <w:widowControl w:val="0"/>
        <w:kinsoku/>
        <w:wordWrap/>
        <w:overflowPunct/>
        <w:topLinePunct w:val="0"/>
        <w:autoSpaceDE/>
        <w:autoSpaceDN/>
        <w:bidi w:val="0"/>
        <w:adjustRightInd/>
        <w:snapToGrid/>
        <w:spacing w:line="440" w:lineRule="exact"/>
        <w:ind w:left="0" w:leftChars="0" w:right="641" w:firstLine="0" w:firstLineChars="0"/>
        <w:jc w:val="both"/>
        <w:textAlignment w:val="auto"/>
        <w:outlineLvl w:val="9"/>
        <w:rPr>
          <w:rFonts w:ascii="仿宋" w:hAnsi="仿宋" w:eastAsia="仿宋"/>
          <w:b/>
          <w:bCs/>
          <w:color w:val="auto"/>
        </w:rPr>
      </w:pPr>
      <w:r>
        <w:rPr>
          <w:rFonts w:ascii="Calibri" w:hAnsi="Calibri" w:eastAsia="宋体" w:cs="黑体"/>
          <w:color w:val="auto"/>
          <w:kern w:val="2"/>
          <w:sz w:val="21"/>
          <w:szCs w:val="24"/>
          <w:lang w:val="en-US" w:eastAsia="zh-CN" w:bidi="ar-SA"/>
        </w:rPr>
        <mc:AlternateContent>
          <mc:Choice Requires="wpg">
            <w:drawing>
              <wp:anchor distT="0" distB="0" distL="114300" distR="114300" simplePos="0" relativeHeight="251660288" behindDoc="0" locked="0" layoutInCell="1" allowOverlap="1">
                <wp:simplePos x="0" y="0"/>
                <wp:positionH relativeFrom="column">
                  <wp:posOffset>15875</wp:posOffset>
                </wp:positionH>
                <wp:positionV relativeFrom="paragraph">
                  <wp:posOffset>224790</wp:posOffset>
                </wp:positionV>
                <wp:extent cx="5563870" cy="760095"/>
                <wp:effectExtent l="0" t="7620" r="17780" b="13335"/>
                <wp:wrapNone/>
                <wp:docPr id="105" name="组合 105"/>
                <wp:cNvGraphicFramePr/>
                <a:graphic xmlns:a="http://schemas.openxmlformats.org/drawingml/2006/main">
                  <a:graphicData uri="http://schemas.microsoft.com/office/word/2010/wordprocessingGroup">
                    <wpg:wgp>
                      <wpg:cNvGrpSpPr/>
                      <wpg:grpSpPr>
                        <a:xfrm>
                          <a:off x="0" y="0"/>
                          <a:ext cx="5563870" cy="760095"/>
                          <a:chOff x="0" y="0"/>
                          <a:chExt cx="8762" cy="1197"/>
                        </a:xfrm>
                        <a:effectLst/>
                      </wpg:grpSpPr>
                      <wps:wsp>
                        <wps:cNvPr id="106" name="直接连接符 3"/>
                        <wps:cNvCnPr/>
                        <wps:spPr>
                          <a:xfrm>
                            <a:off x="9" y="0"/>
                            <a:ext cx="8753" cy="0"/>
                          </a:xfrm>
                          <a:prstGeom prst="line">
                            <a:avLst/>
                          </a:prstGeom>
                          <a:ln w="15875" cap="flat" cmpd="sng">
                            <a:solidFill>
                              <a:srgbClr val="000000"/>
                            </a:solidFill>
                            <a:prstDash val="solid"/>
                            <a:headEnd type="none" w="med" len="med"/>
                            <a:tailEnd type="none" w="med" len="med"/>
                          </a:ln>
                          <a:effectLst/>
                        </wps:spPr>
                        <wps:bodyPr upright="1"/>
                      </wps:wsp>
                      <wps:wsp>
                        <wps:cNvPr id="107" name="直接连接符 4"/>
                        <wps:cNvCnPr/>
                        <wps:spPr>
                          <a:xfrm flipV="1">
                            <a:off x="0" y="611"/>
                            <a:ext cx="8753" cy="0"/>
                          </a:xfrm>
                          <a:prstGeom prst="line">
                            <a:avLst/>
                          </a:prstGeom>
                          <a:ln w="9525" cap="flat" cmpd="sng">
                            <a:solidFill>
                              <a:srgbClr val="000000"/>
                            </a:solidFill>
                            <a:prstDash val="solid"/>
                            <a:headEnd type="none" w="med" len="med"/>
                            <a:tailEnd type="none" w="med" len="med"/>
                          </a:ln>
                          <a:effectLst/>
                        </wps:spPr>
                        <wps:bodyPr upright="1"/>
                      </wps:wsp>
                      <wps:wsp>
                        <wps:cNvPr id="108" name="直接连接符 5"/>
                        <wps:cNvCnPr/>
                        <wps:spPr>
                          <a:xfrm flipV="1">
                            <a:off x="9" y="1197"/>
                            <a:ext cx="8753" cy="0"/>
                          </a:xfrm>
                          <a:prstGeom prst="line">
                            <a:avLst/>
                          </a:prstGeom>
                          <a:ln w="15875" cap="flat" cmpd="sng">
                            <a:solidFill>
                              <a:srgbClr val="000000"/>
                            </a:solidFill>
                            <a:prstDash val="solid"/>
                            <a:headEnd type="none" w="med" len="med"/>
                            <a:tailEnd type="none" w="med" len="med"/>
                          </a:ln>
                          <a:effectLst/>
                        </wps:spPr>
                        <wps:bodyPr upright="1"/>
                      </wps:wsp>
                    </wpg:wgp>
                  </a:graphicData>
                </a:graphic>
              </wp:anchor>
            </w:drawing>
          </mc:Choice>
          <mc:Fallback>
            <w:pict>
              <v:group id="_x0000_s1026" o:spid="_x0000_s1026" o:spt="203" style="position:absolute;left:0pt;margin-left:1.25pt;margin-top:17.7pt;height:59.85pt;width:438.1pt;z-index:251660288;mso-width-relative:page;mso-height-relative:page;" coordsize="8762,1197" o:gfxdata="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">
                <o:lock v:ext="edit" aspectratio="f"/>
                <v:line id="直接连接符 3" o:spid="_x0000_s1026" o:spt="20" style="position:absolute;left:9;top:0;height:0;width:8753;" filled="f" stroked="t" coordsize="21600,21600" o:gfxdata="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I7MtHtwAAANwAAAAP&#10;AAAAAAAAAAEAIAAAACIAAABkcnMvZG93bnJldi54bWxQSwECFAAUAAAACACHTuJAMy8FnjsAAAA5&#10;AAAAEAAAAAAAAAABACAAAAAGAQAAZHJzL3NoYXBleG1sLnhtbFBLBQYAAAAABgAGAFsBAACwAwAA&#10;AAA=&#10;">
                  <v:fill on="f" focussize="0,0"/>
                  <v:stroke weight="1.25pt" color="#000000" joinstyle="round"/>
                  <v:imagedata o:title=""/>
                  <o:lock v:ext="edit" aspectratio="f"/>
                </v:line>
                <v:line id="直接连接符 4" o:spid="_x0000_s1026" o:spt="20" style="position:absolute;left:0;top:611;flip:y;height:0;width:8753;" filled="f" stroked="t" coordsize="21600,21600" o:gfxdata="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fKvUC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接连接符 5" o:spid="_x0000_s1026" o:spt="20" style="position:absolute;left:9;top:1197;flip:y;height:0;width:8753;" filled="f" stroked="t" coordsize="21600,21600" o:gfxdata="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hfAyS8AAAA&#10;3AAAAA8AAAAAAAAAAQAgAAAAIgAAAGRycy9kb3ducmV2LnhtbFBLAQIUABQAAAAIAIdO4kAzLwWe&#10;OwAAADkAAAAQAAAAAAAAAAEAIAAAAAsBAABkcnMvc2hhcGV4bWwueG1sUEsFBgAAAAAGAAYAWwEA&#10;ALUDAAAAAA==&#10;">
                  <v:fill on="f" focussize="0,0"/>
                  <v:stroke weight="1.25pt" color="#000000" joinstyle="round"/>
                  <v:imagedata o:title=""/>
                  <o:lock v:ext="edit" aspectratio="f"/>
                </v:line>
              </v:group>
            </w:pict>
          </mc:Fallback>
        </mc:AlternateContent>
      </w:r>
    </w:p>
    <w:p w14:paraId="70B5D9BE">
      <w:pPr>
        <w:keepNext w:val="0"/>
        <w:keepLines w:val="0"/>
        <w:pageBreakBefore w:val="0"/>
        <w:widowControl w:val="0"/>
        <w:kinsoku/>
        <w:wordWrap/>
        <w:overflowPunct/>
        <w:topLinePunct w:val="0"/>
        <w:autoSpaceDE/>
        <w:autoSpaceDN/>
        <w:bidi w:val="0"/>
        <w:adjustRightInd/>
        <w:snapToGrid/>
        <w:spacing w:after="89" w:afterLines="20" w:line="400" w:lineRule="exact"/>
        <w:ind w:left="463" w:leftChars="87" w:right="91" w:hanging="280" w:hangingChars="100"/>
        <w:textAlignment w:val="auto"/>
        <w:rPr>
          <w:rFonts w:ascii="仿宋" w:hAnsi="仿宋" w:eastAsia="仿宋" w:cs="仿宋"/>
          <w:color w:val="auto"/>
          <w:sz w:val="28"/>
          <w:szCs w:val="28"/>
        </w:rPr>
      </w:pPr>
      <w:r>
        <w:rPr>
          <w:rFonts w:hint="eastAsia" w:ascii="仿宋" w:hAnsi="仿宋" w:eastAsia="仿宋" w:cs="仿宋"/>
          <w:color w:val="auto"/>
          <w:sz w:val="28"/>
          <w:szCs w:val="28"/>
        </w:rPr>
        <w:t>抄送：区委办，区人大办，区政协办。</w:t>
      </w:r>
    </w:p>
    <w:p w14:paraId="0B1B1B71">
      <w:pPr>
        <w:keepNext w:val="0"/>
        <w:keepLines w:val="0"/>
        <w:pageBreakBefore w:val="0"/>
        <w:widowControl w:val="0"/>
        <w:kinsoku/>
        <w:wordWrap/>
        <w:overflowPunct/>
        <w:topLinePunct w:val="0"/>
        <w:autoSpaceDE/>
        <w:autoSpaceDN/>
        <w:bidi w:val="0"/>
        <w:adjustRightInd/>
        <w:snapToGrid/>
        <w:spacing w:line="580" w:lineRule="exact"/>
        <w:ind w:left="463" w:leftChars="87" w:right="-91" w:hanging="280" w:hangingChars="100"/>
        <w:jc w:val="both"/>
        <w:textAlignment w:val="auto"/>
        <w:rPr>
          <w:rFonts w:hint="eastAsia"/>
          <w:lang w:val="en-US" w:eastAsia="zh-CN"/>
        </w:rPr>
      </w:pPr>
      <w:r>
        <w:rPr>
          <w:rFonts w:hint="eastAsia" w:ascii="仿宋" w:hAnsi="仿宋" w:eastAsia="仿宋" w:cs="仿宋"/>
          <w:snapToGrid/>
          <w:color w:val="auto"/>
          <w:kern w:val="2"/>
          <w:sz w:val="28"/>
          <w:szCs w:val="28"/>
          <w:lang w:val="en-US" w:eastAsia="zh-CN" w:bidi="ar-SA"/>
        </w:rPr>
        <w:t>益阳市赫山区人民政府办公室               2025年3月26日印发</w:t>
      </w:r>
    </w:p>
    <w:sectPr>
      <w:footerReference r:id="rId3" w:type="default"/>
      <w:pgSz w:w="11906" w:h="16838"/>
      <w:pgMar w:top="2098" w:right="1474" w:bottom="1984" w:left="1587" w:header="851" w:footer="1417"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8A0D69D-1964-4E83-9717-C31601FBDB0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33B49145-9DCA-452A-A00D-B5C415D913FC}"/>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3" w:fontKey="{ECBF36D8-B0E4-4487-B358-80C520BB0C9F}"/>
  </w:font>
  <w:font w:name="仿宋_GB2312">
    <w:panose1 w:val="02010609030101010101"/>
    <w:charset w:val="86"/>
    <w:family w:val="modern"/>
    <w:pitch w:val="default"/>
    <w:sig w:usb0="00000001" w:usb1="080E0000" w:usb2="00000000" w:usb3="00000000" w:csb0="00040000" w:csb1="00000000"/>
    <w:embedRegular r:id="rId4" w:fontKey="{41309D90-D420-47D1-9ABE-D16B6740D568}"/>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embedRegular r:id="rId5" w:fontKey="{D130632C-DFF0-47AC-AAAD-1171D21EA0D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AFD5B7">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A524D2">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2A524D2">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0"/>
  <w:bordersDoNotSurroundFooter w:val="0"/>
  <w:documentProtection w:edit="readOnly" w:enforcement="1" w:cryptProviderType="rsaFull" w:cryptAlgorithmClass="hash" w:cryptAlgorithmType="typeAny" w:cryptAlgorithmSid="4" w:cryptSpinCount="0" w:hash="miqtU2Wsb1WTNerDkteR21fpl3Y=" w:salt="MOROl483Zf04PXV4BXVc5g=="/>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jNDg4M2ZlOWE3M2ZmOTRjZWVjNzU5OTcwNWJiN2UifQ=="/>
  </w:docVars>
  <w:rsids>
    <w:rsidRoot w:val="217318E7"/>
    <w:rsid w:val="079C320A"/>
    <w:rsid w:val="0A0C3E67"/>
    <w:rsid w:val="0A492C25"/>
    <w:rsid w:val="0A801619"/>
    <w:rsid w:val="0B9C17F9"/>
    <w:rsid w:val="0DEB5866"/>
    <w:rsid w:val="110F5562"/>
    <w:rsid w:val="12250C86"/>
    <w:rsid w:val="124F3176"/>
    <w:rsid w:val="1AAE7552"/>
    <w:rsid w:val="1E6B2EAB"/>
    <w:rsid w:val="1F6B2CE9"/>
    <w:rsid w:val="217318E7"/>
    <w:rsid w:val="2A3968B7"/>
    <w:rsid w:val="2B711D54"/>
    <w:rsid w:val="2D8A7316"/>
    <w:rsid w:val="2E9D006A"/>
    <w:rsid w:val="2FB754BB"/>
    <w:rsid w:val="336A2AAC"/>
    <w:rsid w:val="33EB4363"/>
    <w:rsid w:val="38CE75C8"/>
    <w:rsid w:val="3DB66B25"/>
    <w:rsid w:val="3E0E7056"/>
    <w:rsid w:val="41860B91"/>
    <w:rsid w:val="42B77704"/>
    <w:rsid w:val="43503760"/>
    <w:rsid w:val="45BC6FA0"/>
    <w:rsid w:val="471A2F81"/>
    <w:rsid w:val="4CC53C01"/>
    <w:rsid w:val="4D9F216D"/>
    <w:rsid w:val="4F9B5B7A"/>
    <w:rsid w:val="4FEC1C93"/>
    <w:rsid w:val="559353B9"/>
    <w:rsid w:val="61B449B5"/>
    <w:rsid w:val="639B70E0"/>
    <w:rsid w:val="6C7B2736"/>
    <w:rsid w:val="74716D26"/>
    <w:rsid w:val="799C504E"/>
    <w:rsid w:val="7B6654C1"/>
    <w:rsid w:val="7D5033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next w:val="4"/>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4">
    <w:name w:val="toc 5"/>
    <w:next w:val="1"/>
    <w:qFormat/>
    <w:uiPriority w:val="0"/>
    <w:pPr>
      <w:widowControl w:val="0"/>
      <w:ind w:left="1680" w:leftChars="800"/>
      <w:jc w:val="both"/>
    </w:pPr>
    <w:rPr>
      <w:rFonts w:ascii="Times New Roman" w:hAnsi="Times New Roman" w:eastAsia="宋体" w:cs="Times New Roman"/>
      <w:kern w:val="2"/>
      <w:sz w:val="21"/>
      <w:szCs w:val="24"/>
      <w:lang w:val="en-US" w:eastAsia="zh-CN" w:bidi="ar-SA"/>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paragraph" w:customStyle="1" w:styleId="11">
    <w:name w:val="标题3"/>
    <w:next w:val="1"/>
    <w:qFormat/>
    <w:uiPriority w:val="0"/>
    <w:pPr>
      <w:widowControl w:val="0"/>
      <w:jc w:val="both"/>
    </w:pPr>
    <w:rPr>
      <w:rFonts w:ascii="Times New Roman" w:hAnsi="Times New Roman" w:eastAsia="方正黑体_GBK" w:cstheme="minorBidi"/>
      <w:kern w:val="0"/>
      <w:sz w:val="20"/>
      <w:szCs w:val="20"/>
      <w:lang w:val="en-US" w:eastAsia="zh-CN" w:bidi="ar-SA"/>
    </w:rPr>
  </w:style>
  <w:style w:type="paragraph" w:customStyle="1" w:styleId="12">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4735</Words>
  <Characters>4759</Characters>
  <Lines>0</Lines>
  <Paragraphs>0</Paragraphs>
  <TotalTime>0</TotalTime>
  <ScaleCrop>false</ScaleCrop>
  <LinksUpToDate>false</LinksUpToDate>
  <CharactersWithSpaces>4874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2024-10-29T07:52:00Z</dcterms:created>
  <dc:creator>丑小鸭</dc:creator>
  <cp:lastModifiedBy>甘清</cp:lastModifiedBy>
  <cp:lastPrinted>2025-03-17T09:02:00Z</cp:lastPrinted>
  <dcterms:modified xsi:type="dcterms:W3CDTF">2025-03-27T10:17:58Z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AFF1B1BD645243D0B9EAD7C1520B9C14_13</vt:lpwstr>
  </property>
  <property fmtid="{D5CDD505-2E9C-101B-9397-08002B2CF9AE}" pid="4" name="KSOTemplateDocerSaveRecord">
    <vt:lpwstr>eyJoZGlkIjoiNmNmYTM2Njg0M2U1YzU2ZTljNTc5ZDFkMTk1M2I4ODMiLCJ1c2VySWQiOiIyODExMzU3NTEifQ==</vt:lpwstr>
  </property>
</Properties>
</file>